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58B54C8C" w:rsidR="0059103F" w:rsidRPr="00B658B7" w:rsidRDefault="004037B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Oral Health Therapist – Graduate </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6F7C9326" w:rsidR="0059103F" w:rsidRPr="00B658B7" w:rsidRDefault="004037B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N5875</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69F86162" w:rsidR="0059103F" w:rsidRPr="00B658B7" w:rsidRDefault="004037B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Oral Health Services</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0142FE9E"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4037BC">
                      <w:rPr>
                        <w:rStyle w:val="Style2"/>
                      </w:rPr>
                      <w:t>Victorian Public Health Sector (Dental Therapists, Dental Hygienists and Oral Health Therapists) Enterprise Agreement 2022-2023</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31399E44" w:rsidR="0059103F" w:rsidRPr="00B658B7" w:rsidRDefault="004037B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Manager Oral Health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1BB4FAFC" w14:textId="77777777" w:rsidR="004037BC" w:rsidRDefault="004037BC" w:rsidP="004037BC">
      <w:pPr>
        <w:rPr>
          <w:rFonts w:ascii="Calibri" w:hAnsi="Calibri"/>
        </w:rPr>
      </w:pPr>
      <w:r>
        <w:rPr>
          <w:rFonts w:ascii="Calibri" w:hAnsi="Calibri"/>
        </w:rPr>
        <w:t>The Oral Health Therapist plays an integral role in providing clinical services and oral health promotion within the dental clinic and as part of the outreach program.</w:t>
      </w:r>
    </w:p>
    <w:p w14:paraId="5932749F" w14:textId="77777777" w:rsidR="007C29E1" w:rsidRPr="00240DB8" w:rsidRDefault="007C29E1" w:rsidP="007C29E1">
      <w:pPr>
        <w:rPr>
          <w:rFonts w:ascii="Calibri" w:hAnsi="Calibri"/>
          <w:color w:val="FF0000"/>
        </w:rPr>
      </w:pP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4A4C2D5D" w14:textId="77777777" w:rsidR="004037BC" w:rsidRDefault="004037BC" w:rsidP="004037BC">
      <w:pPr>
        <w:pStyle w:val="NoSpacing"/>
      </w:pPr>
      <w:r>
        <w:t xml:space="preserve">EGHS Community Health Centre provides primary care to the Ararat and district community with Dental, Physiotherapy, Exercise Physiology, Occupational Therapy, Podiatry, Speech Pathology, Dietetics, Diabetes Education and Social Work services. While the majority of care is delivered from our Community Health Centre, allied health clinicians also provide outreach clinics to our Willaura campus and two Bush Nursing Centres. Allied Health and Dental teams also support other EGHS departments including our Acute Services and Residential Aged Care Facilities. Our centre hosts speciality clinics for visiting services and surgeons and is co-located with local Maternal Child Health services.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836A95" w:rsidP="00701AFB">
      <w:pPr>
        <w:spacing w:before="120" w:after="120"/>
        <w:ind w:left="737"/>
        <w:rPr>
          <w:rFonts w:ascii="Calibri" w:hAnsi="Calibri"/>
        </w:rPr>
      </w:pPr>
      <w:hyperlink r:id="rId19"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9636A7" w:rsidP="00701AFB">
      <w:pPr>
        <w:spacing w:before="120" w:after="120"/>
        <w:ind w:left="737"/>
        <w:rPr>
          <w:rFonts w:ascii="Calibri" w:hAnsi="Calibri"/>
        </w:rPr>
      </w:pPr>
      <w:hyperlink r:id="rId20"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836A95" w:rsidP="00701AFB">
      <w:pPr>
        <w:spacing w:before="120" w:after="120"/>
        <w:ind w:left="737"/>
        <w:rPr>
          <w:rStyle w:val="Hyperlink"/>
          <w:rFonts w:ascii="Calibri" w:hAnsi="Calibri"/>
        </w:rPr>
      </w:pPr>
      <w:hyperlink r:id="rId21"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5C341D22"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701AFB" w:rsidP="00701AFB">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19F1F230" w14:textId="77777777" w:rsidR="004037BC" w:rsidRDefault="004037BC" w:rsidP="004037BC">
      <w:pPr>
        <w:pStyle w:val="ListParagraph"/>
        <w:numPr>
          <w:ilvl w:val="0"/>
          <w:numId w:val="20"/>
        </w:numPr>
        <w:ind w:left="709" w:hanging="425"/>
        <w:jc w:val="both"/>
        <w:rPr>
          <w:rFonts w:ascii="Calibri" w:hAnsi="Calibri"/>
        </w:rPr>
      </w:pPr>
      <w:r>
        <w:rPr>
          <w:rFonts w:ascii="Calibri" w:hAnsi="Calibri"/>
        </w:rPr>
        <w:t>Works collaboratively as a member of the oral health team which includes dentists, oral health therapists, dental technicians, dental assistants and students.</w:t>
      </w:r>
    </w:p>
    <w:p w14:paraId="71E4CA7E" w14:textId="77777777" w:rsidR="004037BC" w:rsidRPr="00663FEF" w:rsidRDefault="004037BC" w:rsidP="004037BC">
      <w:pPr>
        <w:pStyle w:val="ListParagraph"/>
        <w:numPr>
          <w:ilvl w:val="0"/>
          <w:numId w:val="20"/>
        </w:numPr>
        <w:ind w:left="709" w:hanging="425"/>
        <w:jc w:val="both"/>
        <w:rPr>
          <w:rFonts w:ascii="Calibri" w:hAnsi="Calibri"/>
        </w:rPr>
      </w:pPr>
      <w:r w:rsidRPr="00DF5E97">
        <w:rPr>
          <w:rFonts w:ascii="Calibri" w:hAnsi="Calibri"/>
        </w:rPr>
        <w:t xml:space="preserve">Provide clinical services and oral health promotion within the </w:t>
      </w:r>
      <w:r>
        <w:rPr>
          <w:rFonts w:ascii="Calibri" w:hAnsi="Calibri"/>
        </w:rPr>
        <w:t xml:space="preserve">dental clinic and as part of </w:t>
      </w:r>
      <w:r w:rsidRPr="00DF5E97">
        <w:rPr>
          <w:rFonts w:ascii="Calibri" w:hAnsi="Calibri"/>
        </w:rPr>
        <w:t xml:space="preserve"> outreach program</w:t>
      </w:r>
      <w:r>
        <w:rPr>
          <w:rFonts w:ascii="Calibri" w:hAnsi="Calibri"/>
        </w:rPr>
        <w:t>s including Smile Squad</w:t>
      </w:r>
      <w:r w:rsidRPr="00DF5E97">
        <w:rPr>
          <w:rFonts w:ascii="Calibri" w:hAnsi="Calibri"/>
        </w:rPr>
        <w:t xml:space="preserve"> </w:t>
      </w:r>
      <w:r>
        <w:rPr>
          <w:rFonts w:ascii="Calibri" w:hAnsi="Calibri"/>
        </w:rPr>
        <w:t>and in aged care facilities</w:t>
      </w:r>
    </w:p>
    <w:p w14:paraId="7139374F" w14:textId="77777777" w:rsidR="004037BC" w:rsidRDefault="004037BC" w:rsidP="004037BC">
      <w:pPr>
        <w:pStyle w:val="ListParagraph"/>
        <w:numPr>
          <w:ilvl w:val="0"/>
          <w:numId w:val="20"/>
        </w:numPr>
        <w:ind w:left="709" w:hanging="425"/>
        <w:jc w:val="both"/>
        <w:rPr>
          <w:rFonts w:ascii="Calibri" w:hAnsi="Calibri"/>
        </w:rPr>
      </w:pPr>
      <w:r>
        <w:rPr>
          <w:rFonts w:ascii="Calibri" w:hAnsi="Calibri"/>
        </w:rPr>
        <w:t xml:space="preserve">May be required to provide some support in clinical decision making to other members of the care team. </w:t>
      </w:r>
    </w:p>
    <w:p w14:paraId="3B0BD580" w14:textId="77777777" w:rsidR="004037BC" w:rsidRDefault="004037BC" w:rsidP="004037BC">
      <w:pPr>
        <w:pStyle w:val="ListParagraph"/>
        <w:numPr>
          <w:ilvl w:val="0"/>
          <w:numId w:val="20"/>
        </w:numPr>
        <w:ind w:left="709" w:hanging="425"/>
        <w:jc w:val="both"/>
        <w:rPr>
          <w:rFonts w:ascii="Calibri" w:hAnsi="Calibri"/>
        </w:rPr>
      </w:pPr>
      <w:r>
        <w:rPr>
          <w:rFonts w:ascii="Calibri" w:hAnsi="Calibri"/>
        </w:rPr>
        <w:t xml:space="preserve">Independently undertake clinical duties, seeking support or advice from senior clinicians in accordance with EGHS clinical standards and policies, to ensure the provision of high quality and efficient oral health services </w:t>
      </w:r>
    </w:p>
    <w:p w14:paraId="500A5675" w14:textId="77777777" w:rsidR="004037BC" w:rsidRDefault="004037BC" w:rsidP="004037BC">
      <w:pPr>
        <w:pStyle w:val="ListParagraph"/>
        <w:numPr>
          <w:ilvl w:val="0"/>
          <w:numId w:val="20"/>
        </w:numPr>
        <w:ind w:left="709" w:hanging="425"/>
        <w:jc w:val="both"/>
        <w:rPr>
          <w:rFonts w:ascii="Calibri" w:hAnsi="Calibri"/>
        </w:rPr>
      </w:pPr>
      <w:r>
        <w:rPr>
          <w:rFonts w:ascii="Calibri" w:hAnsi="Calibri"/>
        </w:rPr>
        <w:t>Required to work with children and adults, including patients with disabilities and complex medical histories</w:t>
      </w:r>
    </w:p>
    <w:p w14:paraId="1B5F40BD" w14:textId="77777777" w:rsidR="004037BC" w:rsidRPr="00241354" w:rsidRDefault="004037BC" w:rsidP="004037BC">
      <w:pPr>
        <w:pStyle w:val="ListParagraph"/>
        <w:numPr>
          <w:ilvl w:val="0"/>
          <w:numId w:val="20"/>
        </w:numPr>
        <w:ind w:left="709" w:hanging="425"/>
        <w:jc w:val="both"/>
        <w:rPr>
          <w:rFonts w:ascii="Calibri" w:hAnsi="Calibri"/>
        </w:rPr>
      </w:pPr>
      <w:r w:rsidRPr="00241354">
        <w:rPr>
          <w:rFonts w:cs="Arial Narrow"/>
        </w:rPr>
        <w:t xml:space="preserve">Manage patients, under the direction of experienced clinicians, within competency and experience levels as defined by the Dental Health Services Victoria’s Credentialing and Scope of Clinical Practice policy and as assessed by regular record audit </w:t>
      </w:r>
    </w:p>
    <w:p w14:paraId="30434F34" w14:textId="77777777" w:rsidR="004037BC" w:rsidRPr="00241354" w:rsidRDefault="004037BC" w:rsidP="004037BC">
      <w:pPr>
        <w:pStyle w:val="ListParagraph"/>
        <w:numPr>
          <w:ilvl w:val="0"/>
          <w:numId w:val="20"/>
        </w:numPr>
        <w:ind w:left="709" w:hanging="425"/>
        <w:jc w:val="both"/>
        <w:rPr>
          <w:rFonts w:ascii="Calibri" w:hAnsi="Calibri"/>
        </w:rPr>
      </w:pPr>
      <w:r w:rsidRPr="00241354">
        <w:rPr>
          <w:rFonts w:cs="Arial Narrow"/>
        </w:rPr>
        <w:t>Actively promote a positive public image and professional brand of East Grampians Health Service and Dental Health Services Victoria</w:t>
      </w:r>
    </w:p>
    <w:p w14:paraId="21424EBE" w14:textId="77777777" w:rsidR="004037BC" w:rsidRPr="00241354" w:rsidRDefault="004037BC" w:rsidP="004037BC">
      <w:pPr>
        <w:pStyle w:val="ListParagraph"/>
        <w:numPr>
          <w:ilvl w:val="0"/>
          <w:numId w:val="20"/>
        </w:numPr>
        <w:ind w:left="709" w:hanging="425"/>
        <w:jc w:val="both"/>
        <w:rPr>
          <w:rFonts w:ascii="Calibri" w:hAnsi="Calibri"/>
        </w:rPr>
      </w:pPr>
      <w:r w:rsidRPr="00241354">
        <w:rPr>
          <w:rFonts w:cstheme="minorHAnsi"/>
        </w:rPr>
        <w:t>Maintain patient records in accordance with EGHS Clinical Records Standards and Dental Health Services Victoria requirements</w:t>
      </w:r>
    </w:p>
    <w:p w14:paraId="07D38221" w14:textId="77777777" w:rsidR="004037BC" w:rsidRPr="004037BC" w:rsidRDefault="004037BC" w:rsidP="004037BC">
      <w:pPr>
        <w:pStyle w:val="ListParagraph"/>
        <w:numPr>
          <w:ilvl w:val="0"/>
          <w:numId w:val="20"/>
        </w:numPr>
        <w:ind w:hanging="76"/>
        <w:rPr>
          <w:rFonts w:ascii="Calibri" w:hAnsi="Calibri"/>
        </w:rPr>
      </w:pPr>
      <w:r w:rsidRPr="001262E0">
        <w:rPr>
          <w:rFonts w:ascii="Calibri" w:hAnsi="Calibri" w:cs="Calibri"/>
        </w:rPr>
        <w:t>Work within “Delegations of Authority” consistent with the role</w:t>
      </w:r>
    </w:p>
    <w:p w14:paraId="357304FE" w14:textId="77777777" w:rsidR="004037BC" w:rsidRDefault="004037BC" w:rsidP="004037BC">
      <w:pPr>
        <w:jc w:val="both"/>
        <w:rPr>
          <w:rFonts w:ascii="Calibri" w:hAnsi="Calibri"/>
          <w:b/>
        </w:rPr>
      </w:pPr>
    </w:p>
    <w:p w14:paraId="3EC12C65" w14:textId="253D22F6" w:rsidR="004037BC" w:rsidRPr="006E1FC2" w:rsidRDefault="004037BC" w:rsidP="004037BC">
      <w:pPr>
        <w:jc w:val="both"/>
        <w:rPr>
          <w:rFonts w:ascii="Calibri" w:hAnsi="Calibri"/>
          <w:b/>
        </w:rPr>
      </w:pPr>
      <w:r w:rsidRPr="006E1FC2">
        <w:rPr>
          <w:rFonts w:ascii="Calibri" w:hAnsi="Calibri"/>
          <w:b/>
        </w:rPr>
        <w:t>Other Duties</w:t>
      </w:r>
    </w:p>
    <w:p w14:paraId="13D0EC65" w14:textId="77777777" w:rsidR="004037BC" w:rsidRDefault="004037BC" w:rsidP="004037BC">
      <w:pPr>
        <w:pStyle w:val="ListParagraph"/>
        <w:numPr>
          <w:ilvl w:val="0"/>
          <w:numId w:val="21"/>
        </w:numPr>
        <w:spacing w:before="120" w:after="120"/>
        <w:rPr>
          <w:rFonts w:ascii="Calibri" w:hAnsi="Calibri"/>
        </w:rPr>
      </w:pPr>
      <w:r w:rsidRPr="00663FEF">
        <w:rPr>
          <w:rFonts w:ascii="Calibri" w:hAnsi="Calibri"/>
        </w:rPr>
        <w:t>Graduate Oral Health Therapists will work towards the supervision of oral health therapy students who are completing placement at EGHS.</w:t>
      </w:r>
    </w:p>
    <w:p w14:paraId="5109A007" w14:textId="77777777" w:rsidR="004037BC" w:rsidRPr="00663FEF" w:rsidRDefault="004037BC" w:rsidP="004037BC">
      <w:pPr>
        <w:pStyle w:val="ListParagraph"/>
        <w:numPr>
          <w:ilvl w:val="0"/>
          <w:numId w:val="21"/>
        </w:numPr>
        <w:spacing w:before="120" w:after="120"/>
        <w:rPr>
          <w:rFonts w:ascii="Calibri" w:hAnsi="Calibri"/>
        </w:rPr>
      </w:pPr>
      <w:r w:rsidRPr="00663FEF">
        <w:rPr>
          <w:rFonts w:ascii="Calibri" w:hAnsi="Calibri"/>
        </w:rPr>
        <w:t xml:space="preserve">In consultation with a supervisor, </w:t>
      </w:r>
      <w:r w:rsidRPr="00663FEF">
        <w:rPr>
          <w:rFonts w:ascii="Calibri" w:hAnsi="Calibri"/>
          <w:b/>
        </w:rPr>
        <w:t>other duties</w:t>
      </w:r>
      <w:r w:rsidRPr="00663FEF">
        <w:rPr>
          <w:rFonts w:ascii="Calibri" w:hAnsi="Calibri"/>
        </w:rPr>
        <w:t xml:space="preserve"> </w:t>
      </w:r>
      <w:r>
        <w:t>will be determined by meeting</w:t>
      </w:r>
      <w:r w:rsidRPr="00663FEF">
        <w:rPr>
          <w:rFonts w:ascii="Calibri" w:hAnsi="Calibri"/>
        </w:rPr>
        <w:t xml:space="preserve"> relevant standards and recognised practice</w:t>
      </w:r>
    </w:p>
    <w:p w14:paraId="794D155D" w14:textId="77777777" w:rsidR="004037BC" w:rsidRPr="008F4442" w:rsidRDefault="004037BC" w:rsidP="004037BC">
      <w:pPr>
        <w:spacing w:before="120" w:after="120"/>
        <w:jc w:val="both"/>
        <w:rPr>
          <w:rFonts w:ascii="Calibri" w:hAnsi="Calibri"/>
        </w:rPr>
      </w:pPr>
      <w:r>
        <w:t>This ongoing consultation process will guide the</w:t>
      </w:r>
      <w:r>
        <w:rPr>
          <w:rFonts w:ascii="Calibri" w:hAnsi="Calibri"/>
        </w:rPr>
        <w:t xml:space="preserve"> modification of the</w:t>
      </w:r>
      <w:r w:rsidRPr="00240DB8">
        <w:rPr>
          <w:rFonts w:ascii="Calibri" w:hAnsi="Calibri"/>
        </w:rPr>
        <w:t xml:space="preserve"> position d</w:t>
      </w:r>
      <w:r>
        <w:rPr>
          <w:rFonts w:ascii="Calibri" w:hAnsi="Calibri"/>
        </w:rPr>
        <w:t xml:space="preserve">escription as required. </w:t>
      </w:r>
    </w:p>
    <w:p w14:paraId="350047DC" w14:textId="10C88975"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0B34D74B" w14:textId="77777777" w:rsidR="004037BC" w:rsidRDefault="004037BC" w:rsidP="004037BC">
      <w:pPr>
        <w:rPr>
          <w:rFonts w:ascii="Calibri" w:hAnsi="Calibri"/>
          <w:b/>
        </w:rPr>
      </w:pPr>
      <w:r>
        <w:rPr>
          <w:rFonts w:ascii="Calibri" w:hAnsi="Calibri"/>
          <w:color w:val="000000" w:themeColor="text1"/>
        </w:rPr>
        <w:t xml:space="preserve">Key performance indicators outline the assessment of meeting the responsibilities of the position listed above. These measures will be used as a part of a Personal Development Plan (PDP) to be commenced within the first 3 months of the appointment and then to be reviewed on an annual basis. </w:t>
      </w:r>
    </w:p>
    <w:p w14:paraId="0533FDB7" w14:textId="77777777" w:rsidR="004037BC" w:rsidRPr="00BA35B8" w:rsidRDefault="004037BC" w:rsidP="004037BC">
      <w:pPr>
        <w:rPr>
          <w:rFonts w:ascii="Calibri" w:hAnsi="Calibri"/>
        </w:rPr>
      </w:pPr>
    </w:p>
    <w:p w14:paraId="36990210" w14:textId="77777777" w:rsidR="004037BC" w:rsidRDefault="004037BC" w:rsidP="004037BC">
      <w:pPr>
        <w:pStyle w:val="ListParagraph"/>
        <w:numPr>
          <w:ilvl w:val="0"/>
          <w:numId w:val="22"/>
        </w:numPr>
        <w:ind w:left="709" w:hanging="425"/>
        <w:rPr>
          <w:rFonts w:ascii="Calibri" w:hAnsi="Calibri"/>
        </w:rPr>
      </w:pPr>
      <w:r>
        <w:rPr>
          <w:rFonts w:ascii="Calibri" w:hAnsi="Calibri"/>
        </w:rPr>
        <w:t>Feedback from clients and external organisations</w:t>
      </w:r>
    </w:p>
    <w:p w14:paraId="26F0FC93" w14:textId="77777777" w:rsidR="004037BC" w:rsidRDefault="004037BC" w:rsidP="004037BC">
      <w:pPr>
        <w:pStyle w:val="ListParagraph"/>
        <w:numPr>
          <w:ilvl w:val="0"/>
          <w:numId w:val="22"/>
        </w:numPr>
        <w:ind w:left="709" w:hanging="425"/>
        <w:rPr>
          <w:rFonts w:ascii="Calibri" w:hAnsi="Calibri"/>
        </w:rPr>
      </w:pPr>
      <w:r>
        <w:rPr>
          <w:rFonts w:ascii="Calibri" w:hAnsi="Calibri"/>
        </w:rPr>
        <w:t>Performance compared to agreed activity targets</w:t>
      </w:r>
    </w:p>
    <w:p w14:paraId="0616684D" w14:textId="77777777" w:rsidR="004037BC" w:rsidRDefault="004037BC" w:rsidP="004037BC">
      <w:pPr>
        <w:pStyle w:val="ListParagraph"/>
        <w:numPr>
          <w:ilvl w:val="0"/>
          <w:numId w:val="22"/>
        </w:numPr>
        <w:ind w:left="709" w:hanging="425"/>
        <w:rPr>
          <w:rFonts w:ascii="Calibri" w:hAnsi="Calibri"/>
        </w:rPr>
      </w:pPr>
      <w:r w:rsidRPr="00DF5E97">
        <w:rPr>
          <w:rFonts w:ascii="Calibri" w:hAnsi="Calibri"/>
        </w:rPr>
        <w:t xml:space="preserve">Participation in the annual mandatory education programs </w:t>
      </w:r>
    </w:p>
    <w:p w14:paraId="24ABFDBC" w14:textId="77777777" w:rsidR="004037BC" w:rsidRPr="00DF5E97" w:rsidRDefault="004037BC" w:rsidP="004037BC">
      <w:pPr>
        <w:pStyle w:val="ListParagraph"/>
        <w:numPr>
          <w:ilvl w:val="0"/>
          <w:numId w:val="22"/>
        </w:numPr>
        <w:ind w:left="709" w:hanging="425"/>
        <w:rPr>
          <w:rFonts w:ascii="Calibri" w:hAnsi="Calibri"/>
        </w:rPr>
      </w:pPr>
      <w:r w:rsidRPr="00DF5E97">
        <w:rPr>
          <w:rFonts w:ascii="Calibri" w:hAnsi="Calibri"/>
        </w:rPr>
        <w:t xml:space="preserve">Actively participate in quality improvement activities </w:t>
      </w:r>
    </w:p>
    <w:p w14:paraId="6A42CAE7" w14:textId="77777777" w:rsidR="004037BC" w:rsidRDefault="004037BC" w:rsidP="00D761C1">
      <w:pPr>
        <w:rPr>
          <w:rStyle w:val="BookTitle"/>
          <w:i w:val="0"/>
          <w:sz w:val="24"/>
          <w:szCs w:val="24"/>
          <w:u w:val="single"/>
        </w:rPr>
      </w:pPr>
    </w:p>
    <w:p w14:paraId="6A0EEB5D" w14:textId="7F8346DF"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1E4EF5FF" w14:textId="77777777" w:rsidR="004037BC" w:rsidRPr="00663FEF" w:rsidRDefault="004037BC" w:rsidP="004037BC">
      <w:pPr>
        <w:pStyle w:val="ListParagraph"/>
        <w:numPr>
          <w:ilvl w:val="0"/>
          <w:numId w:val="23"/>
        </w:numPr>
        <w:rPr>
          <w:rFonts w:cstheme="minorHAnsi"/>
        </w:rPr>
      </w:pPr>
      <w:r w:rsidRPr="00663FEF">
        <w:rPr>
          <w:rFonts w:cstheme="minorHAnsi"/>
        </w:rPr>
        <w:t xml:space="preserve">Bachelor of Oral Health Therapy / Science </w:t>
      </w:r>
    </w:p>
    <w:p w14:paraId="563FFA66" w14:textId="77777777" w:rsidR="004037BC" w:rsidRPr="00663FEF" w:rsidRDefault="004037BC" w:rsidP="004037BC">
      <w:pPr>
        <w:pStyle w:val="ListParagraph"/>
        <w:numPr>
          <w:ilvl w:val="0"/>
          <w:numId w:val="23"/>
        </w:numPr>
        <w:rPr>
          <w:rFonts w:cstheme="minorHAnsi"/>
        </w:rPr>
      </w:pPr>
      <w:r w:rsidRPr="00663FEF">
        <w:rPr>
          <w:rFonts w:cstheme="minorHAnsi"/>
        </w:rPr>
        <w:t xml:space="preserve">Registered Oral Health Therapist with Dental Board of Australia (AHPRA) </w:t>
      </w:r>
    </w:p>
    <w:p w14:paraId="6F75EED2" w14:textId="77777777" w:rsidR="004037BC" w:rsidRPr="00663FEF" w:rsidRDefault="004037BC" w:rsidP="004037BC">
      <w:pPr>
        <w:pStyle w:val="Default"/>
        <w:numPr>
          <w:ilvl w:val="0"/>
          <w:numId w:val="23"/>
        </w:numPr>
        <w:rPr>
          <w:rFonts w:asciiTheme="minorHAnsi" w:hAnsiTheme="minorHAnsi" w:cstheme="minorHAnsi"/>
          <w:sz w:val="22"/>
          <w:szCs w:val="22"/>
        </w:rPr>
      </w:pPr>
      <w:r w:rsidRPr="00663FEF">
        <w:rPr>
          <w:rFonts w:asciiTheme="minorHAnsi" w:hAnsiTheme="minorHAnsi" w:cstheme="minorHAnsi"/>
          <w:sz w:val="22"/>
          <w:szCs w:val="22"/>
        </w:rPr>
        <w:t>Excellent verbal and written communication skills and the ability to liaise effectively with all stakeholders</w:t>
      </w:r>
    </w:p>
    <w:p w14:paraId="1A57F157" w14:textId="77777777" w:rsidR="004037BC" w:rsidRPr="00663FEF" w:rsidRDefault="004037BC" w:rsidP="004037BC">
      <w:pPr>
        <w:pStyle w:val="BodyText2"/>
        <w:numPr>
          <w:ilvl w:val="0"/>
          <w:numId w:val="23"/>
        </w:numPr>
        <w:tabs>
          <w:tab w:val="clear" w:pos="1440"/>
        </w:tabs>
        <w:rPr>
          <w:rFonts w:asciiTheme="minorHAnsi" w:hAnsiTheme="minorHAnsi" w:cstheme="minorHAnsi"/>
          <w:sz w:val="22"/>
          <w:szCs w:val="22"/>
        </w:rPr>
      </w:pPr>
      <w:r w:rsidRPr="00663FEF">
        <w:rPr>
          <w:rFonts w:asciiTheme="minorHAnsi" w:hAnsiTheme="minorHAnsi" w:cstheme="minorHAnsi"/>
          <w:sz w:val="22"/>
          <w:szCs w:val="22"/>
        </w:rPr>
        <w:t>Awareness of and sensitivity to the unique requirements of clients from different ethnic and cultural backgrounds and from disadvantaged groups</w:t>
      </w:r>
    </w:p>
    <w:p w14:paraId="3AD2649B" w14:textId="77777777" w:rsidR="004037BC" w:rsidRPr="00663FEF" w:rsidRDefault="004037BC" w:rsidP="004037BC">
      <w:pPr>
        <w:pStyle w:val="BodyText2"/>
        <w:numPr>
          <w:ilvl w:val="0"/>
          <w:numId w:val="23"/>
        </w:numPr>
        <w:tabs>
          <w:tab w:val="clear" w:pos="1440"/>
        </w:tabs>
        <w:rPr>
          <w:rFonts w:asciiTheme="minorHAnsi" w:hAnsiTheme="minorHAnsi" w:cstheme="minorHAnsi"/>
          <w:sz w:val="22"/>
          <w:szCs w:val="22"/>
        </w:rPr>
      </w:pPr>
      <w:r w:rsidRPr="00663FEF">
        <w:rPr>
          <w:rFonts w:asciiTheme="minorHAnsi" w:hAnsiTheme="minorHAnsi" w:cstheme="minorHAnsi"/>
          <w:sz w:val="22"/>
          <w:szCs w:val="22"/>
        </w:rPr>
        <w:t>Demonstrated ability to work effectively in a team in the delivery of services to the community</w:t>
      </w:r>
    </w:p>
    <w:p w14:paraId="346A6B85" w14:textId="77777777" w:rsidR="004037BC" w:rsidRPr="00663FEF" w:rsidRDefault="004037BC" w:rsidP="004037BC">
      <w:pPr>
        <w:pStyle w:val="BodyText2"/>
        <w:numPr>
          <w:ilvl w:val="0"/>
          <w:numId w:val="23"/>
        </w:numPr>
        <w:tabs>
          <w:tab w:val="clear" w:pos="1440"/>
        </w:tabs>
        <w:rPr>
          <w:rFonts w:asciiTheme="minorHAnsi" w:hAnsiTheme="minorHAnsi" w:cstheme="minorHAnsi"/>
          <w:sz w:val="22"/>
          <w:szCs w:val="22"/>
        </w:rPr>
      </w:pPr>
      <w:r w:rsidRPr="00663FEF">
        <w:rPr>
          <w:rFonts w:asciiTheme="minorHAnsi" w:hAnsiTheme="minorHAnsi" w:cstheme="minorHAnsi"/>
          <w:sz w:val="22"/>
          <w:szCs w:val="22"/>
        </w:rPr>
        <w:t>Demonstrated ability to develop effective work relationships and effectiveness in an environment which is often pressured</w:t>
      </w:r>
    </w:p>
    <w:p w14:paraId="71ABA5A7" w14:textId="77777777" w:rsidR="004037BC" w:rsidRDefault="004037BC" w:rsidP="004037BC">
      <w:pPr>
        <w:numPr>
          <w:ilvl w:val="0"/>
          <w:numId w:val="23"/>
        </w:numPr>
        <w:rPr>
          <w:rFonts w:cstheme="minorHAnsi"/>
        </w:rPr>
      </w:pPr>
      <w:r w:rsidRPr="00663FEF">
        <w:rPr>
          <w:rFonts w:cstheme="minorHAnsi"/>
        </w:rPr>
        <w:lastRenderedPageBreak/>
        <w:t>Understanding of and commitment to the principles and systems of continuous improvement in the access to and delivery of oral health services</w:t>
      </w:r>
    </w:p>
    <w:p w14:paraId="60FEFDCA" w14:textId="77777777" w:rsidR="004037BC" w:rsidRDefault="004037BC" w:rsidP="004037BC">
      <w:pPr>
        <w:numPr>
          <w:ilvl w:val="0"/>
          <w:numId w:val="23"/>
        </w:numPr>
        <w:rPr>
          <w:rFonts w:cstheme="minorHAnsi"/>
        </w:rPr>
      </w:pPr>
      <w:r w:rsidRPr="00663FEF">
        <w:rPr>
          <w:rFonts w:ascii="Calibri" w:hAnsi="Calibri"/>
        </w:rPr>
        <w:t xml:space="preserve">Self-reliant, motivated and able to work independently and innovatively whilst working within EGHS policies and protocols </w:t>
      </w:r>
    </w:p>
    <w:p w14:paraId="315B0D9E" w14:textId="77777777" w:rsidR="004037BC" w:rsidRDefault="004037BC" w:rsidP="004037BC">
      <w:pPr>
        <w:numPr>
          <w:ilvl w:val="0"/>
          <w:numId w:val="23"/>
        </w:numPr>
        <w:rPr>
          <w:rFonts w:cstheme="minorHAnsi"/>
        </w:rPr>
      </w:pPr>
      <w:r w:rsidRPr="005B5E7E">
        <w:rPr>
          <w:rFonts w:ascii="Calibri" w:hAnsi="Calibri"/>
        </w:rPr>
        <w:t xml:space="preserve">Strong organisational and time management skills </w:t>
      </w:r>
    </w:p>
    <w:p w14:paraId="7678C27A" w14:textId="7C67A10D" w:rsidR="004037BC" w:rsidRDefault="004037BC" w:rsidP="004037BC">
      <w:pPr>
        <w:numPr>
          <w:ilvl w:val="0"/>
          <w:numId w:val="23"/>
        </w:numPr>
        <w:rPr>
          <w:rFonts w:cstheme="minorHAnsi"/>
        </w:rPr>
      </w:pPr>
      <w:r w:rsidRPr="005B5E7E">
        <w:rPr>
          <w:rFonts w:ascii="Calibri" w:hAnsi="Calibri"/>
        </w:rPr>
        <w:t xml:space="preserve">Clinical utilisation time/productivity maintained at agreed rate. </w:t>
      </w:r>
    </w:p>
    <w:p w14:paraId="76AA9E7F" w14:textId="77777777" w:rsidR="004037BC" w:rsidRPr="004037BC" w:rsidRDefault="004037BC" w:rsidP="004037BC">
      <w:pPr>
        <w:rPr>
          <w:rFonts w:cstheme="minorHAnsi"/>
        </w:rPr>
      </w:pPr>
    </w:p>
    <w:p w14:paraId="08ACB99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233D485F" w14:textId="4E3497A7" w:rsidR="001A0442" w:rsidRDefault="001A0442" w:rsidP="00551479">
      <w:pPr>
        <w:pStyle w:val="ListParagraph"/>
        <w:numPr>
          <w:ilvl w:val="0"/>
          <w:numId w:val="8"/>
        </w:numPr>
        <w:spacing w:before="120" w:after="120"/>
        <w:ind w:left="567" w:hanging="567"/>
        <w:contextualSpacing w:val="0"/>
        <w:rPr>
          <w:rFonts w:ascii="Calibri" w:hAnsi="Calibri"/>
        </w:rPr>
      </w:pPr>
      <w:r>
        <w:rPr>
          <w:rFonts w:ascii="Calibri" w:hAnsi="Calibri"/>
        </w:rPr>
        <w:t>NDIS Worker Screening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FCC6500"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367FFBEA" w:rsidR="00240DB8" w:rsidRPr="00240DB8" w:rsidRDefault="004037BC" w:rsidP="00140799">
            <w:pPr>
              <w:rPr>
                <w:rFonts w:ascii="Calibri" w:hAnsi="Calibri"/>
              </w:rPr>
            </w:pPr>
            <w:r>
              <w:rPr>
                <w:rFonts w:ascii="Calibri" w:hAnsi="Calibri"/>
              </w:rPr>
              <w:t>05/202</w:t>
            </w:r>
            <w:r w:rsidR="00925068">
              <w:rPr>
                <w:rFonts w:ascii="Calibri" w:hAnsi="Calibri"/>
              </w:rPr>
              <w:t>6</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108E8B42" w:rsidR="00240DB8" w:rsidRPr="00240DB8" w:rsidRDefault="004037BC" w:rsidP="00140799">
            <w:pPr>
              <w:rPr>
                <w:rFonts w:ascii="Calibri" w:hAnsi="Calibri"/>
              </w:rPr>
            </w:pPr>
            <w:r>
              <w:rPr>
                <w:rFonts w:ascii="Calibri" w:hAnsi="Calibri"/>
              </w:rPr>
              <w:t>S.Woodburn</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46B9CDB3" w:rsidR="00891E95" w:rsidRPr="00240DB8" w:rsidRDefault="004037BC" w:rsidP="00140799">
            <w:pPr>
              <w:rPr>
                <w:rFonts w:ascii="Calibri" w:hAnsi="Calibri"/>
              </w:rPr>
            </w:pPr>
            <w:r>
              <w:rPr>
                <w:rFonts w:ascii="Calibri" w:hAnsi="Calibri"/>
              </w:rPr>
              <w:t xml:space="preserve">Director of Community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1594" w14:textId="77777777" w:rsidR="00434976" w:rsidRDefault="00434976" w:rsidP="00140799">
      <w:r>
        <w:separator/>
      </w:r>
    </w:p>
  </w:endnote>
  <w:endnote w:type="continuationSeparator" w:id="0">
    <w:p w14:paraId="25943400" w14:textId="77777777" w:rsidR="00434976" w:rsidRDefault="00434976"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66BD1F77" w:rsidR="0059103F" w:rsidRDefault="004037BC" w:rsidP="0059103F">
          <w:pPr>
            <w:pStyle w:val="Footer"/>
            <w:jc w:val="right"/>
            <w:rPr>
              <w:rFonts w:ascii="Tahoma" w:hAnsi="Tahoma" w:cs="Tahoma"/>
              <w:color w:val="002060"/>
              <w:sz w:val="14"/>
              <w:szCs w:val="14"/>
            </w:rPr>
          </w:pPr>
          <w:r>
            <w:rPr>
              <w:rFonts w:ascii="Tahoma" w:hAnsi="Tahoma" w:cs="Tahoma"/>
              <w:color w:val="002060"/>
              <w:sz w:val="14"/>
              <w:szCs w:val="14"/>
            </w:rPr>
            <w:t xml:space="preserve">Oral Health Therapist Graduate – </w:t>
          </w:r>
          <w:r w:rsidR="00CB6DC8">
            <w:rPr>
              <w:rFonts w:ascii="Tahoma" w:hAnsi="Tahoma" w:cs="Tahoma"/>
              <w:color w:val="002060"/>
              <w:sz w:val="14"/>
              <w:szCs w:val="14"/>
            </w:rPr>
            <w:t>May 2026</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5E09" w14:textId="77777777" w:rsidR="00434976" w:rsidRDefault="00434976" w:rsidP="00140799">
      <w:r>
        <w:separator/>
      </w:r>
    </w:p>
  </w:footnote>
  <w:footnote w:type="continuationSeparator" w:id="0">
    <w:p w14:paraId="4B33AC0B" w14:textId="77777777" w:rsidR="00434976" w:rsidRDefault="00434976"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B5636"/>
    <w:multiLevelType w:val="hybridMultilevel"/>
    <w:tmpl w:val="5ED8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85A84"/>
    <w:multiLevelType w:val="hybridMultilevel"/>
    <w:tmpl w:val="8F2298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7607C0"/>
    <w:multiLevelType w:val="hybridMultilevel"/>
    <w:tmpl w:val="0ECC0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700E8E"/>
    <w:multiLevelType w:val="hybridMultilevel"/>
    <w:tmpl w:val="0B5AD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2744291">
    <w:abstractNumId w:val="0"/>
  </w:num>
  <w:num w:numId="2" w16cid:durableId="15742356">
    <w:abstractNumId w:val="12"/>
  </w:num>
  <w:num w:numId="3" w16cid:durableId="1089540923">
    <w:abstractNumId w:val="8"/>
  </w:num>
  <w:num w:numId="4" w16cid:durableId="926960276">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2184719">
    <w:abstractNumId w:val="0"/>
  </w:num>
  <w:num w:numId="6" w16cid:durableId="2061246848">
    <w:abstractNumId w:val="14"/>
  </w:num>
  <w:num w:numId="7" w16cid:durableId="73282336">
    <w:abstractNumId w:val="11"/>
  </w:num>
  <w:num w:numId="8" w16cid:durableId="80296506">
    <w:abstractNumId w:val="3"/>
  </w:num>
  <w:num w:numId="9" w16cid:durableId="1578174536">
    <w:abstractNumId w:val="20"/>
  </w:num>
  <w:num w:numId="10" w16cid:durableId="1337029397">
    <w:abstractNumId w:val="5"/>
  </w:num>
  <w:num w:numId="11" w16cid:durableId="1413428948">
    <w:abstractNumId w:val="9"/>
  </w:num>
  <w:num w:numId="12" w16cid:durableId="512108438">
    <w:abstractNumId w:val="2"/>
  </w:num>
  <w:num w:numId="13" w16cid:durableId="1208419419">
    <w:abstractNumId w:val="16"/>
  </w:num>
  <w:num w:numId="14" w16cid:durableId="1485656012">
    <w:abstractNumId w:val="17"/>
  </w:num>
  <w:num w:numId="15" w16cid:durableId="585654495">
    <w:abstractNumId w:val="13"/>
  </w:num>
  <w:num w:numId="16" w16cid:durableId="1639724615">
    <w:abstractNumId w:val="6"/>
  </w:num>
  <w:num w:numId="17" w16cid:durableId="318310304">
    <w:abstractNumId w:val="15"/>
  </w:num>
  <w:num w:numId="18" w16cid:durableId="419104315">
    <w:abstractNumId w:val="10"/>
  </w:num>
  <w:num w:numId="19" w16cid:durableId="720204703">
    <w:abstractNumId w:val="4"/>
  </w:num>
  <w:num w:numId="20" w16cid:durableId="1507282686">
    <w:abstractNumId w:val="7"/>
  </w:num>
  <w:num w:numId="21" w16cid:durableId="407075795">
    <w:abstractNumId w:val="18"/>
  </w:num>
  <w:num w:numId="22" w16cid:durableId="1249925992">
    <w:abstractNumId w:val="1"/>
  </w:num>
  <w:num w:numId="23" w16cid:durableId="640503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A0442"/>
    <w:rsid w:val="001A05CA"/>
    <w:rsid w:val="001B125D"/>
    <w:rsid w:val="001E5E1D"/>
    <w:rsid w:val="002140A1"/>
    <w:rsid w:val="00240DB8"/>
    <w:rsid w:val="002851A6"/>
    <w:rsid w:val="002B48F0"/>
    <w:rsid w:val="002D14A4"/>
    <w:rsid w:val="002E4599"/>
    <w:rsid w:val="003036D9"/>
    <w:rsid w:val="003438FA"/>
    <w:rsid w:val="00373F42"/>
    <w:rsid w:val="003B050C"/>
    <w:rsid w:val="003B5B62"/>
    <w:rsid w:val="003E7193"/>
    <w:rsid w:val="004037BC"/>
    <w:rsid w:val="00406D71"/>
    <w:rsid w:val="00434976"/>
    <w:rsid w:val="0045394E"/>
    <w:rsid w:val="00455012"/>
    <w:rsid w:val="0046430F"/>
    <w:rsid w:val="004D156E"/>
    <w:rsid w:val="005312C1"/>
    <w:rsid w:val="00551479"/>
    <w:rsid w:val="00565349"/>
    <w:rsid w:val="00582274"/>
    <w:rsid w:val="0059103F"/>
    <w:rsid w:val="005C3BDA"/>
    <w:rsid w:val="005E6FEF"/>
    <w:rsid w:val="0060512F"/>
    <w:rsid w:val="00632316"/>
    <w:rsid w:val="00637C87"/>
    <w:rsid w:val="0067123D"/>
    <w:rsid w:val="00701AFB"/>
    <w:rsid w:val="007163A3"/>
    <w:rsid w:val="007462F9"/>
    <w:rsid w:val="007961F0"/>
    <w:rsid w:val="007C29E1"/>
    <w:rsid w:val="008203C7"/>
    <w:rsid w:val="00831C67"/>
    <w:rsid w:val="00836A95"/>
    <w:rsid w:val="00877EE8"/>
    <w:rsid w:val="00891E95"/>
    <w:rsid w:val="008D6351"/>
    <w:rsid w:val="008E507E"/>
    <w:rsid w:val="00910F70"/>
    <w:rsid w:val="00925068"/>
    <w:rsid w:val="009636A7"/>
    <w:rsid w:val="00966039"/>
    <w:rsid w:val="00984040"/>
    <w:rsid w:val="00994AD9"/>
    <w:rsid w:val="009A71C4"/>
    <w:rsid w:val="009D40D6"/>
    <w:rsid w:val="00A07498"/>
    <w:rsid w:val="00A93ADA"/>
    <w:rsid w:val="00AC6A9E"/>
    <w:rsid w:val="00B054F3"/>
    <w:rsid w:val="00B5709E"/>
    <w:rsid w:val="00B64BF6"/>
    <w:rsid w:val="00B658B7"/>
    <w:rsid w:val="00B677AD"/>
    <w:rsid w:val="00BA0FDA"/>
    <w:rsid w:val="00BF6DBC"/>
    <w:rsid w:val="00C0703A"/>
    <w:rsid w:val="00C1332B"/>
    <w:rsid w:val="00C45AB5"/>
    <w:rsid w:val="00CB6DC8"/>
    <w:rsid w:val="00CC027F"/>
    <w:rsid w:val="00CC79B0"/>
    <w:rsid w:val="00CE4068"/>
    <w:rsid w:val="00CF2AF2"/>
    <w:rsid w:val="00D050F6"/>
    <w:rsid w:val="00D05CDB"/>
    <w:rsid w:val="00D074F0"/>
    <w:rsid w:val="00D5525C"/>
    <w:rsid w:val="00D761C1"/>
    <w:rsid w:val="00D81D3B"/>
    <w:rsid w:val="00DC5D07"/>
    <w:rsid w:val="00DE3EA0"/>
    <w:rsid w:val="00E1009F"/>
    <w:rsid w:val="00E10443"/>
    <w:rsid w:val="00E21A9D"/>
    <w:rsid w:val="00E31BB5"/>
    <w:rsid w:val="00E47C02"/>
    <w:rsid w:val="00E82183"/>
    <w:rsid w:val="00EF5A58"/>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4037BC"/>
    <w:pPr>
      <w:spacing w:after="0" w:line="240" w:lineRule="auto"/>
    </w:pPr>
  </w:style>
  <w:style w:type="paragraph" w:customStyle="1" w:styleId="Default">
    <w:name w:val="Default"/>
    <w:rsid w:val="004037BC"/>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700CF"/>
    <w:rsid w:val="00181294"/>
    <w:rsid w:val="002140A1"/>
    <w:rsid w:val="002A3E1F"/>
    <w:rsid w:val="002F4758"/>
    <w:rsid w:val="00415C6D"/>
    <w:rsid w:val="004A2E25"/>
    <w:rsid w:val="00522633"/>
    <w:rsid w:val="00565349"/>
    <w:rsid w:val="00605FB3"/>
    <w:rsid w:val="009F43DA"/>
    <w:rsid w:val="00A208B2"/>
    <w:rsid w:val="00B402DC"/>
    <w:rsid w:val="00B506C8"/>
    <w:rsid w:val="00BF6DBC"/>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2026-05-07T23:27:00Z</cp:lastPrinted>
  <dcterms:created xsi:type="dcterms:W3CDTF">2026-05-07T06:12:00Z</dcterms:created>
  <dcterms:modified xsi:type="dcterms:W3CDTF">2026-05-25T22:38:00Z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