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661CC7" w14:paraId="6018AC6A" w14:textId="77777777" w:rsidTr="005E6FEF">
        <w:trPr>
          <w:trHeight w:val="431"/>
        </w:trPr>
        <w:tc>
          <w:tcPr>
            <w:tcW w:w="9634" w:type="dxa"/>
            <w:gridSpan w:val="2"/>
            <w:shd w:val="clear" w:color="auto" w:fill="9CC2E5" w:themeFill="accent1" w:themeFillTint="99"/>
          </w:tcPr>
          <w:p w14:paraId="07A500B4" w14:textId="5094D411" w:rsidR="00DF1966" w:rsidRPr="00240DB8" w:rsidRDefault="00DF1966" w:rsidP="00DF1966">
            <w:pPr>
              <w:tabs>
                <w:tab w:val="left" w:pos="33"/>
                <w:tab w:val="left" w:pos="1363"/>
              </w:tabs>
              <w:overflowPunct w:val="0"/>
              <w:autoSpaceDE w:val="0"/>
              <w:autoSpaceDN w:val="0"/>
              <w:adjustRightInd w:val="0"/>
              <w:rPr>
                <w:rFonts w:ascii="Calibri" w:hAnsi="Calibri" w:cs="Calibri"/>
                <w:sz w:val="22"/>
                <w:szCs w:val="22"/>
              </w:rPr>
            </w:pPr>
          </w:p>
        </w:tc>
      </w:tr>
      <w:tr w:rsidR="00661CC7" w14:paraId="4CE62AB8" w14:textId="77777777" w:rsidTr="005E6FEF">
        <w:trPr>
          <w:trHeight w:val="431"/>
        </w:trPr>
        <w:tc>
          <w:tcPr>
            <w:tcW w:w="2009" w:type="dxa"/>
            <w:vAlign w:val="center"/>
          </w:tcPr>
          <w:p w14:paraId="2D9B5319" w14:textId="77777777" w:rsidR="0059103F" w:rsidRPr="00B658B7" w:rsidRDefault="0095131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3ACFB1D6" w14:textId="48C8AB87" w:rsidR="0059103F" w:rsidRPr="00DF1966" w:rsidRDefault="005521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Infection Control </w:t>
            </w:r>
            <w:r w:rsidR="00DF1966">
              <w:rPr>
                <w:rFonts w:ascii="Calibri" w:hAnsi="Calibri" w:cs="Calibri"/>
                <w:sz w:val="22"/>
                <w:szCs w:val="22"/>
              </w:rPr>
              <w:t xml:space="preserve">Liaison </w:t>
            </w:r>
          </w:p>
        </w:tc>
      </w:tr>
      <w:tr w:rsidR="00661CC7" w14:paraId="6F89C8FF" w14:textId="77777777" w:rsidTr="005E6FEF">
        <w:trPr>
          <w:trHeight w:val="431"/>
        </w:trPr>
        <w:tc>
          <w:tcPr>
            <w:tcW w:w="2009" w:type="dxa"/>
            <w:vAlign w:val="center"/>
          </w:tcPr>
          <w:p w14:paraId="3501B5BA" w14:textId="77777777" w:rsidR="0059103F" w:rsidRPr="00B658B7" w:rsidRDefault="0095131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1DA57518" w14:textId="65290096" w:rsidR="0059103F" w:rsidRPr="008120A0" w:rsidRDefault="008120A0" w:rsidP="00E31BB5">
            <w:pPr>
              <w:tabs>
                <w:tab w:val="left" w:pos="33"/>
                <w:tab w:val="left" w:pos="1363"/>
              </w:tabs>
              <w:overflowPunct w:val="0"/>
              <w:autoSpaceDE w:val="0"/>
              <w:autoSpaceDN w:val="0"/>
              <w:adjustRightInd w:val="0"/>
              <w:rPr>
                <w:rFonts w:ascii="Calibri" w:hAnsi="Calibri" w:cs="Calibri"/>
                <w:sz w:val="22"/>
                <w:szCs w:val="22"/>
              </w:rPr>
            </w:pPr>
            <w:r w:rsidRPr="008120A0">
              <w:rPr>
                <w:rFonts w:ascii="Calibri" w:hAnsi="Calibri" w:cs="Calibri"/>
                <w:sz w:val="22"/>
                <w:szCs w:val="22"/>
              </w:rPr>
              <w:t>New</w:t>
            </w:r>
          </w:p>
        </w:tc>
      </w:tr>
      <w:tr w:rsidR="00661CC7" w14:paraId="6BB781F6" w14:textId="77777777" w:rsidTr="005E6FEF">
        <w:trPr>
          <w:trHeight w:val="463"/>
        </w:trPr>
        <w:tc>
          <w:tcPr>
            <w:tcW w:w="2009" w:type="dxa"/>
            <w:vAlign w:val="center"/>
          </w:tcPr>
          <w:p w14:paraId="13F0D015" w14:textId="77777777" w:rsidR="0059103F" w:rsidRPr="00B658B7" w:rsidRDefault="0095131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186B6968" w14:textId="72BED949" w:rsidR="0059103F" w:rsidRPr="00B658B7" w:rsidRDefault="005521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Clinical Services</w:t>
            </w:r>
          </w:p>
        </w:tc>
      </w:tr>
      <w:tr w:rsidR="00661CC7" w14:paraId="1AB5382A" w14:textId="77777777" w:rsidTr="005E6FEF">
        <w:trPr>
          <w:trHeight w:val="431"/>
        </w:trPr>
        <w:tc>
          <w:tcPr>
            <w:tcW w:w="2009" w:type="dxa"/>
            <w:vAlign w:val="center"/>
          </w:tcPr>
          <w:p w14:paraId="7A01A9A2" w14:textId="77777777" w:rsidR="0059103F" w:rsidRPr="00B658B7" w:rsidRDefault="0095131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2CD5A204" w14:textId="7108687C" w:rsidR="0059103F" w:rsidRPr="008120A0" w:rsidRDefault="008120A0" w:rsidP="00E31BB5">
            <w:pPr>
              <w:tabs>
                <w:tab w:val="left" w:pos="33"/>
                <w:tab w:val="left" w:pos="1363"/>
              </w:tabs>
              <w:overflowPunct w:val="0"/>
              <w:autoSpaceDE w:val="0"/>
              <w:autoSpaceDN w:val="0"/>
              <w:adjustRightInd w:val="0"/>
              <w:rPr>
                <w:rFonts w:ascii="Calibri" w:hAnsi="Calibri" w:cs="Calibri"/>
                <w:sz w:val="22"/>
                <w:szCs w:val="22"/>
              </w:rPr>
            </w:pPr>
            <w:r w:rsidRPr="008120A0">
              <w:rPr>
                <w:rFonts w:ascii="Calibri" w:hAnsi="Calibri" w:cs="Calibri"/>
                <w:sz w:val="22"/>
                <w:szCs w:val="22"/>
              </w:rPr>
              <w:t>EN/RN</w:t>
            </w:r>
            <w:r>
              <w:rPr>
                <w:rFonts w:ascii="Calibri" w:hAnsi="Calibri" w:cs="Calibri"/>
                <w:sz w:val="22"/>
                <w:szCs w:val="22"/>
              </w:rPr>
              <w:t xml:space="preserve"> Grade dependent on qualification &amp; experience</w:t>
            </w:r>
          </w:p>
        </w:tc>
      </w:tr>
      <w:tr w:rsidR="00661CC7" w14:paraId="16DAFCE3" w14:textId="77777777" w:rsidTr="005E6FEF">
        <w:trPr>
          <w:trHeight w:val="431"/>
        </w:trPr>
        <w:tc>
          <w:tcPr>
            <w:tcW w:w="2009" w:type="dxa"/>
            <w:vAlign w:val="center"/>
          </w:tcPr>
          <w:p w14:paraId="35386C64" w14:textId="77777777" w:rsidR="0059103F" w:rsidRPr="00B658B7" w:rsidRDefault="0095131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50A2F698" w14:textId="1B5B06B4" w:rsidR="0059103F" w:rsidRPr="00B658B7" w:rsidRDefault="00951318"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552107">
                      <w:rPr>
                        <w:rStyle w:val="Style2"/>
                      </w:rPr>
                      <w:t>Nurses and Midwives (Victorian Public Health Sector) (Single Interest Employers) Enterprise Agreement 2024 - 2028</w:t>
                    </w:r>
                  </w:sdtContent>
                </w:sdt>
              </w:sdtContent>
            </w:sdt>
            <w:r w:rsidR="0046430F">
              <w:rPr>
                <w:rFonts w:ascii="Calibri" w:hAnsi="Calibri" w:cs="Calibri"/>
              </w:rPr>
              <w:t xml:space="preserve"> </w:t>
            </w:r>
            <w:r w:rsidR="008E507E">
              <w:rPr>
                <w:rFonts w:ascii="Calibri" w:hAnsi="Calibri" w:cs="Calibri"/>
              </w:rPr>
              <w:t xml:space="preserve">  </w:t>
            </w:r>
          </w:p>
        </w:tc>
      </w:tr>
      <w:tr w:rsidR="00661CC7" w14:paraId="6D6FD903" w14:textId="77777777" w:rsidTr="005E6FEF">
        <w:trPr>
          <w:trHeight w:val="431"/>
        </w:trPr>
        <w:tc>
          <w:tcPr>
            <w:tcW w:w="2009" w:type="dxa"/>
            <w:vAlign w:val="center"/>
          </w:tcPr>
          <w:p w14:paraId="6A2457DF" w14:textId="77777777" w:rsidR="0059103F" w:rsidRPr="00B658B7" w:rsidRDefault="0095131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0F4BE3D3" w14:textId="1361E2B6" w:rsidR="0059103F" w:rsidRPr="00B658B7" w:rsidRDefault="005521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Infection Control and Prevention Control Coordinator/NUM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661CC7" w14:paraId="5BE91C0C" w14:textId="77777777" w:rsidTr="00E31BB5">
        <w:trPr>
          <w:trHeight w:val="1077"/>
        </w:trPr>
        <w:tc>
          <w:tcPr>
            <w:tcW w:w="7247" w:type="dxa"/>
            <w:tcBorders>
              <w:top w:val="nil"/>
              <w:left w:val="nil"/>
              <w:bottom w:val="nil"/>
              <w:right w:val="nil"/>
            </w:tcBorders>
            <w:vAlign w:val="center"/>
          </w:tcPr>
          <w:p w14:paraId="76E52D3D" w14:textId="77777777" w:rsidR="00E31BB5" w:rsidRPr="00240DB8" w:rsidRDefault="00951318"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510585C1" w14:textId="77777777" w:rsidR="00E31BB5" w:rsidRPr="00240DB8" w:rsidRDefault="00951318" w:rsidP="00E31BB5">
            <w:pPr>
              <w:jc w:val="right"/>
              <w:rPr>
                <w:rFonts w:cstheme="minorHAnsi"/>
                <w:sz w:val="28"/>
              </w:rPr>
            </w:pPr>
            <w:r w:rsidRPr="00240DB8">
              <w:rPr>
                <w:rFonts w:cstheme="minorHAnsi"/>
                <w:noProof/>
                <w:sz w:val="28"/>
              </w:rPr>
              <w:drawing>
                <wp:inline distT="0" distB="0" distL="0" distR="0" wp14:anchorId="3576A2D3" wp14:editId="2351369F">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18E5D785" w14:textId="77777777" w:rsidR="009636A7" w:rsidRPr="00240DB8" w:rsidRDefault="00951318"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7DA92D8D" wp14:editId="5E45787A">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DEDAE"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86B9D"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16A50"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A82448"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1F778"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F4052"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6295D"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DA92D8D"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2EDDEDAE"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34686B9D"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6F416A50"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61A82448"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2461F778"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33BF4052"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3F16295D" w14:textId="77777777" w:rsidR="00E31BB5" w:rsidRDefault="00E31BB5" w:rsidP="00E31BB5">
                        <w:pPr>
                          <w:rPr>
                            <w:rFonts w:eastAsia="Times New Roman"/>
                          </w:rPr>
                        </w:pPr>
                      </w:p>
                    </w:txbxContent>
                  </v:textbox>
                </v:rect>
              </v:group>
            </w:pict>
          </mc:Fallback>
        </mc:AlternateContent>
      </w:r>
    </w:p>
    <w:p w14:paraId="4489D704" w14:textId="77777777" w:rsidR="00E31BB5" w:rsidRPr="00240DB8" w:rsidRDefault="00E31BB5" w:rsidP="007C29E1">
      <w:pPr>
        <w:rPr>
          <w:rFonts w:ascii="Calibri" w:hAnsi="Calibri"/>
          <w:b/>
        </w:rPr>
      </w:pPr>
    </w:p>
    <w:p w14:paraId="770A9C27" w14:textId="77777777" w:rsidR="005E6FEF" w:rsidRPr="00240DB8" w:rsidRDefault="005E6FEF" w:rsidP="007C29E1">
      <w:pPr>
        <w:rPr>
          <w:rFonts w:ascii="Calibri" w:hAnsi="Calibri"/>
          <w:b/>
        </w:rPr>
      </w:pPr>
    </w:p>
    <w:p w14:paraId="6D156CFD" w14:textId="77777777" w:rsidR="005E6FEF" w:rsidRPr="00240DB8" w:rsidRDefault="005E6FEF" w:rsidP="007C29E1">
      <w:pPr>
        <w:rPr>
          <w:rFonts w:ascii="Calibri" w:hAnsi="Calibri"/>
          <w:b/>
        </w:rPr>
      </w:pPr>
    </w:p>
    <w:p w14:paraId="6A032A9B" w14:textId="77777777" w:rsidR="005E6FEF" w:rsidRPr="00240DB8" w:rsidRDefault="005E6FEF" w:rsidP="007C29E1">
      <w:pPr>
        <w:rPr>
          <w:rFonts w:ascii="Calibri" w:hAnsi="Calibri"/>
          <w:b/>
        </w:rPr>
      </w:pPr>
    </w:p>
    <w:p w14:paraId="16867086" w14:textId="77777777" w:rsidR="007C29E1" w:rsidRDefault="00951318" w:rsidP="00B677AD">
      <w:pPr>
        <w:spacing w:after="120"/>
        <w:rPr>
          <w:rFonts w:ascii="Calibri" w:hAnsi="Calibri"/>
          <w:b/>
        </w:rPr>
      </w:pPr>
      <w:r w:rsidRPr="00240DB8">
        <w:rPr>
          <w:rFonts w:ascii="Calibri" w:hAnsi="Calibri"/>
          <w:b/>
        </w:rPr>
        <w:t>Position Purpose:</w:t>
      </w:r>
    </w:p>
    <w:p w14:paraId="2E65CB45" w14:textId="3D16D994" w:rsidR="00552107" w:rsidRPr="00DF58E3" w:rsidRDefault="00552107" w:rsidP="00552107">
      <w:pPr>
        <w:rPr>
          <w:rFonts w:ascii="Calibri" w:hAnsi="Calibri"/>
        </w:rPr>
      </w:pPr>
      <w:r>
        <w:rPr>
          <w:rFonts w:ascii="Calibri" w:hAnsi="Calibri"/>
        </w:rPr>
        <w:t xml:space="preserve">The Infection Control </w:t>
      </w:r>
      <w:r w:rsidR="00DF1966">
        <w:rPr>
          <w:rFonts w:ascii="Calibri" w:hAnsi="Calibri"/>
        </w:rPr>
        <w:t>Liaison</w:t>
      </w:r>
      <w:r>
        <w:rPr>
          <w:rFonts w:ascii="Calibri" w:hAnsi="Calibri"/>
        </w:rPr>
        <w:t xml:space="preserve"> is responsible for the development, implementation, education and evaluation of effective Infection Control Standards. </w:t>
      </w:r>
      <w:r>
        <w:rPr>
          <w:rFonts w:ascii="Calibri" w:hAnsi="Calibri"/>
        </w:rPr>
        <w:br/>
      </w:r>
    </w:p>
    <w:p w14:paraId="0C5AE1B8" w14:textId="77777777" w:rsidR="007C29E1" w:rsidRPr="0035394E" w:rsidRDefault="00951318" w:rsidP="00B677AD">
      <w:pPr>
        <w:spacing w:after="120"/>
        <w:rPr>
          <w:rFonts w:ascii="Calibri" w:hAnsi="Calibri" w:cs="Calibri"/>
          <w:b/>
        </w:rPr>
      </w:pPr>
      <w:r w:rsidRPr="0035394E">
        <w:rPr>
          <w:rFonts w:ascii="Calibri" w:hAnsi="Calibri" w:cs="Calibri"/>
          <w:b/>
        </w:rPr>
        <w:t>Department / Unit Specific Overview</w:t>
      </w:r>
    </w:p>
    <w:p w14:paraId="1F6D9D41" w14:textId="01DD331C" w:rsidR="007C29E1" w:rsidRDefault="00552107" w:rsidP="00082A59">
      <w:pPr>
        <w:rPr>
          <w:rFonts w:ascii="Calibri" w:hAnsi="Calibri"/>
          <w:bCs/>
        </w:rPr>
      </w:pPr>
      <w:r w:rsidRPr="00552107">
        <w:rPr>
          <w:rFonts w:ascii="Calibri" w:hAnsi="Calibri"/>
          <w:bCs/>
        </w:rPr>
        <w:t xml:space="preserve">Garden View Court is a </w:t>
      </w:r>
      <w:proofErr w:type="gramStart"/>
      <w:r w:rsidRPr="00552107">
        <w:rPr>
          <w:rFonts w:ascii="Calibri" w:hAnsi="Calibri"/>
          <w:bCs/>
        </w:rPr>
        <w:t>24 bed</w:t>
      </w:r>
      <w:proofErr w:type="gramEnd"/>
      <w:r w:rsidRPr="00552107">
        <w:rPr>
          <w:rFonts w:ascii="Calibri" w:hAnsi="Calibri"/>
          <w:bCs/>
        </w:rPr>
        <w:t xml:space="preserve"> residential aged care facility. Our aged care services focus on the individual, their family, friends and community. Individualised care is assured by identifying the resident’s personal preferences and interest in all areas across the social and clinical spectrum. We have adopted the Montessori environment to provide purpose and stimulation through everyday activities.  This approach supports our residents to live their lives to the fullest and make the most of the services we have to offer.</w:t>
      </w:r>
    </w:p>
    <w:p w14:paraId="4F3F3C7D" w14:textId="77777777" w:rsidR="00552107" w:rsidRPr="00552107" w:rsidRDefault="00552107" w:rsidP="00082A59">
      <w:pPr>
        <w:rPr>
          <w:rFonts w:ascii="Calibri" w:hAnsi="Calibri"/>
          <w:bCs/>
        </w:rPr>
      </w:pPr>
    </w:p>
    <w:p w14:paraId="4B368853" w14:textId="77777777" w:rsidR="00082A59" w:rsidRDefault="00951318"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61CC7" w14:paraId="54AD14BC" w14:textId="77777777" w:rsidTr="00B677AD">
        <w:trPr>
          <w:trHeight w:val="510"/>
        </w:trPr>
        <w:tc>
          <w:tcPr>
            <w:tcW w:w="570" w:type="dxa"/>
          </w:tcPr>
          <w:p w14:paraId="0618BD76" w14:textId="77777777" w:rsidR="0067123D" w:rsidRPr="00240DB8" w:rsidRDefault="00951318"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2A2BBCB5" wp14:editId="6AF3442B">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E28FB28" w14:textId="77777777" w:rsidR="0067123D" w:rsidRPr="00240DB8" w:rsidRDefault="00951318" w:rsidP="00082A59">
            <w:pPr>
              <w:rPr>
                <w:rFonts w:ascii="Calibri" w:hAnsi="Calibri"/>
                <w:b/>
              </w:rPr>
            </w:pPr>
            <w:r w:rsidRPr="00240DB8">
              <w:rPr>
                <w:rFonts w:ascii="Calibri" w:hAnsi="Calibri"/>
                <w:b/>
                <w:color w:val="70AD47" w:themeColor="accent6"/>
              </w:rPr>
              <w:t>Integrity</w:t>
            </w:r>
          </w:p>
        </w:tc>
        <w:tc>
          <w:tcPr>
            <w:tcW w:w="7088" w:type="dxa"/>
            <w:vAlign w:val="center"/>
          </w:tcPr>
          <w:p w14:paraId="05381C94" w14:textId="77777777" w:rsidR="0067123D" w:rsidRPr="00240DB8" w:rsidRDefault="00951318" w:rsidP="00082A59">
            <w:pPr>
              <w:rPr>
                <w:rFonts w:ascii="Calibri" w:hAnsi="Calibri"/>
                <w:b/>
                <w:sz w:val="22"/>
                <w:szCs w:val="22"/>
              </w:rPr>
            </w:pPr>
            <w:r w:rsidRPr="00240DB8">
              <w:rPr>
                <w:rFonts w:ascii="Calibri" w:hAnsi="Calibri"/>
                <w:sz w:val="22"/>
                <w:szCs w:val="22"/>
              </w:rPr>
              <w:t>We value integrity, honesty and respect in all relationships</w:t>
            </w:r>
          </w:p>
        </w:tc>
      </w:tr>
      <w:tr w:rsidR="00661CC7" w14:paraId="0F843138" w14:textId="77777777" w:rsidTr="00B677AD">
        <w:trPr>
          <w:trHeight w:val="20"/>
        </w:trPr>
        <w:tc>
          <w:tcPr>
            <w:tcW w:w="570" w:type="dxa"/>
          </w:tcPr>
          <w:p w14:paraId="0F014844" w14:textId="77777777" w:rsidR="00B677AD" w:rsidRPr="00B677AD" w:rsidRDefault="00B677AD" w:rsidP="00082A59">
            <w:pPr>
              <w:rPr>
                <w:rFonts w:eastAsia="Calibri"/>
                <w:b/>
                <w:noProof/>
                <w:color w:val="00B050"/>
                <w:sz w:val="8"/>
                <w:szCs w:val="8"/>
              </w:rPr>
            </w:pPr>
          </w:p>
        </w:tc>
        <w:tc>
          <w:tcPr>
            <w:tcW w:w="1835" w:type="dxa"/>
          </w:tcPr>
          <w:p w14:paraId="3F3E159F" w14:textId="77777777" w:rsidR="00B677AD" w:rsidRPr="00B677AD" w:rsidRDefault="00B677AD" w:rsidP="00082A59">
            <w:pPr>
              <w:rPr>
                <w:rFonts w:ascii="Calibri" w:hAnsi="Calibri"/>
                <w:b/>
                <w:color w:val="70AD47" w:themeColor="accent6"/>
                <w:sz w:val="8"/>
                <w:szCs w:val="8"/>
              </w:rPr>
            </w:pPr>
          </w:p>
        </w:tc>
        <w:tc>
          <w:tcPr>
            <w:tcW w:w="7088" w:type="dxa"/>
          </w:tcPr>
          <w:p w14:paraId="4BD04216" w14:textId="77777777" w:rsidR="00B677AD" w:rsidRPr="00B677AD" w:rsidRDefault="00B677AD" w:rsidP="00082A59">
            <w:pPr>
              <w:rPr>
                <w:rFonts w:ascii="Calibri" w:hAnsi="Calibri"/>
                <w:sz w:val="8"/>
                <w:szCs w:val="8"/>
              </w:rPr>
            </w:pPr>
          </w:p>
        </w:tc>
      </w:tr>
      <w:tr w:rsidR="00661CC7" w14:paraId="52E42C33" w14:textId="77777777" w:rsidTr="00B677AD">
        <w:trPr>
          <w:trHeight w:val="510"/>
        </w:trPr>
        <w:tc>
          <w:tcPr>
            <w:tcW w:w="570" w:type="dxa"/>
          </w:tcPr>
          <w:p w14:paraId="5D60E20C" w14:textId="77777777" w:rsidR="0067123D" w:rsidRPr="00240DB8" w:rsidRDefault="00951318"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118B0C5A" wp14:editId="1E658D5F">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8CCC2BE" w14:textId="77777777" w:rsidR="0067123D" w:rsidRPr="00240DB8" w:rsidRDefault="00951318" w:rsidP="00082A59">
            <w:pPr>
              <w:rPr>
                <w:rFonts w:ascii="Calibri" w:hAnsi="Calibri"/>
                <w:b/>
              </w:rPr>
            </w:pPr>
            <w:r w:rsidRPr="00240DB8">
              <w:rPr>
                <w:rFonts w:ascii="Calibri" w:hAnsi="Calibri"/>
                <w:b/>
                <w:color w:val="FFC000"/>
              </w:rPr>
              <w:t>Excellence</w:t>
            </w:r>
          </w:p>
        </w:tc>
        <w:tc>
          <w:tcPr>
            <w:tcW w:w="7088" w:type="dxa"/>
            <w:vAlign w:val="center"/>
          </w:tcPr>
          <w:p w14:paraId="1257F1CE" w14:textId="77777777" w:rsidR="0067123D" w:rsidRPr="00240DB8" w:rsidRDefault="00951318"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661CC7" w14:paraId="1B3BC27B" w14:textId="77777777" w:rsidTr="00B677AD">
        <w:trPr>
          <w:trHeight w:val="20"/>
        </w:trPr>
        <w:tc>
          <w:tcPr>
            <w:tcW w:w="570" w:type="dxa"/>
          </w:tcPr>
          <w:p w14:paraId="16807B7E" w14:textId="77777777" w:rsidR="00B677AD" w:rsidRPr="00B677AD" w:rsidRDefault="00B677AD" w:rsidP="00082A59">
            <w:pPr>
              <w:rPr>
                <w:rFonts w:eastAsia="Calibri"/>
                <w:b/>
                <w:noProof/>
                <w:color w:val="00B050"/>
                <w:sz w:val="8"/>
                <w:szCs w:val="8"/>
              </w:rPr>
            </w:pPr>
          </w:p>
        </w:tc>
        <w:tc>
          <w:tcPr>
            <w:tcW w:w="1835" w:type="dxa"/>
          </w:tcPr>
          <w:p w14:paraId="5A0E57E1" w14:textId="77777777" w:rsidR="00B677AD" w:rsidRPr="00B677AD" w:rsidRDefault="00B677AD" w:rsidP="00082A59">
            <w:pPr>
              <w:rPr>
                <w:rFonts w:ascii="Calibri" w:hAnsi="Calibri"/>
                <w:b/>
                <w:color w:val="FFC000"/>
                <w:sz w:val="8"/>
                <w:szCs w:val="8"/>
              </w:rPr>
            </w:pPr>
          </w:p>
        </w:tc>
        <w:tc>
          <w:tcPr>
            <w:tcW w:w="7088" w:type="dxa"/>
          </w:tcPr>
          <w:p w14:paraId="734E3B09" w14:textId="77777777" w:rsidR="00B677AD" w:rsidRPr="00B677AD" w:rsidRDefault="00B677AD" w:rsidP="00082A59">
            <w:pPr>
              <w:rPr>
                <w:rFonts w:ascii="Calibri" w:hAnsi="Calibri"/>
                <w:sz w:val="8"/>
                <w:szCs w:val="8"/>
              </w:rPr>
            </w:pPr>
          </w:p>
        </w:tc>
      </w:tr>
      <w:tr w:rsidR="00661CC7" w14:paraId="7E74AB2A" w14:textId="77777777" w:rsidTr="00B677AD">
        <w:trPr>
          <w:trHeight w:val="510"/>
        </w:trPr>
        <w:tc>
          <w:tcPr>
            <w:tcW w:w="570" w:type="dxa"/>
          </w:tcPr>
          <w:p w14:paraId="5EA0A60C" w14:textId="77777777" w:rsidR="0067123D" w:rsidRPr="00240DB8" w:rsidRDefault="00951318"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38ED4396" wp14:editId="0146B5AD">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40F117F" w14:textId="77777777" w:rsidR="0067123D" w:rsidRPr="00240DB8" w:rsidRDefault="00951318" w:rsidP="00082A59">
            <w:pPr>
              <w:rPr>
                <w:rFonts w:ascii="Calibri" w:hAnsi="Calibri"/>
                <w:b/>
              </w:rPr>
            </w:pPr>
            <w:r w:rsidRPr="00240DB8">
              <w:rPr>
                <w:rFonts w:ascii="Calibri" w:hAnsi="Calibri"/>
                <w:b/>
                <w:color w:val="FF0000"/>
              </w:rPr>
              <w:t>Community</w:t>
            </w:r>
          </w:p>
        </w:tc>
        <w:tc>
          <w:tcPr>
            <w:tcW w:w="7088" w:type="dxa"/>
            <w:vAlign w:val="center"/>
          </w:tcPr>
          <w:p w14:paraId="611F07A2" w14:textId="77777777" w:rsidR="0067123D" w:rsidRPr="00240DB8" w:rsidRDefault="00951318"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661CC7" w14:paraId="75293782" w14:textId="77777777" w:rsidTr="00B677AD">
        <w:trPr>
          <w:trHeight w:val="20"/>
        </w:trPr>
        <w:tc>
          <w:tcPr>
            <w:tcW w:w="570" w:type="dxa"/>
          </w:tcPr>
          <w:p w14:paraId="5CD757E0" w14:textId="77777777" w:rsidR="00B677AD" w:rsidRPr="00B677AD" w:rsidRDefault="00B677AD" w:rsidP="00082A59">
            <w:pPr>
              <w:rPr>
                <w:rFonts w:eastAsia="Calibri"/>
                <w:b/>
                <w:noProof/>
                <w:color w:val="C0504D"/>
                <w:sz w:val="8"/>
                <w:szCs w:val="8"/>
              </w:rPr>
            </w:pPr>
          </w:p>
        </w:tc>
        <w:tc>
          <w:tcPr>
            <w:tcW w:w="1835" w:type="dxa"/>
          </w:tcPr>
          <w:p w14:paraId="4C5322B0" w14:textId="77777777" w:rsidR="00B677AD" w:rsidRPr="00B677AD" w:rsidRDefault="00B677AD" w:rsidP="00082A59">
            <w:pPr>
              <w:rPr>
                <w:rFonts w:ascii="Calibri" w:hAnsi="Calibri"/>
                <w:b/>
                <w:color w:val="FF0000"/>
                <w:sz w:val="8"/>
                <w:szCs w:val="8"/>
              </w:rPr>
            </w:pPr>
          </w:p>
        </w:tc>
        <w:tc>
          <w:tcPr>
            <w:tcW w:w="7088" w:type="dxa"/>
          </w:tcPr>
          <w:p w14:paraId="2C668C83" w14:textId="77777777" w:rsidR="00B677AD" w:rsidRPr="00B677AD" w:rsidRDefault="00B677AD" w:rsidP="00082A59">
            <w:pPr>
              <w:rPr>
                <w:rFonts w:ascii="Calibri" w:hAnsi="Calibri"/>
                <w:sz w:val="8"/>
                <w:szCs w:val="8"/>
              </w:rPr>
            </w:pPr>
          </w:p>
        </w:tc>
      </w:tr>
      <w:tr w:rsidR="00661CC7" w14:paraId="565B8E4F" w14:textId="77777777" w:rsidTr="00B677AD">
        <w:trPr>
          <w:trHeight w:val="510"/>
        </w:trPr>
        <w:tc>
          <w:tcPr>
            <w:tcW w:w="570" w:type="dxa"/>
          </w:tcPr>
          <w:p w14:paraId="49435FBA" w14:textId="77777777" w:rsidR="0067123D" w:rsidRPr="00240DB8" w:rsidRDefault="00951318"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10B45BB5" wp14:editId="722EE886">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8BC32D2" w14:textId="77777777" w:rsidR="0067123D" w:rsidRPr="00240DB8" w:rsidRDefault="00951318" w:rsidP="00082A59">
            <w:pPr>
              <w:rPr>
                <w:rFonts w:ascii="Calibri" w:hAnsi="Calibri"/>
                <w:b/>
              </w:rPr>
            </w:pPr>
            <w:r w:rsidRPr="00240DB8">
              <w:rPr>
                <w:rFonts w:ascii="Calibri" w:hAnsi="Calibri"/>
                <w:b/>
                <w:color w:val="0070C0"/>
              </w:rPr>
              <w:t>Working Together</w:t>
            </w:r>
          </w:p>
        </w:tc>
        <w:tc>
          <w:tcPr>
            <w:tcW w:w="7088" w:type="dxa"/>
            <w:vAlign w:val="center"/>
          </w:tcPr>
          <w:p w14:paraId="26F66A5F" w14:textId="77777777" w:rsidR="0067123D" w:rsidRPr="00240DB8" w:rsidRDefault="00951318"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661CC7" w14:paraId="2B772AE1" w14:textId="77777777" w:rsidTr="00B677AD">
        <w:trPr>
          <w:trHeight w:val="20"/>
        </w:trPr>
        <w:tc>
          <w:tcPr>
            <w:tcW w:w="570" w:type="dxa"/>
          </w:tcPr>
          <w:p w14:paraId="116F57B3" w14:textId="77777777" w:rsidR="00B677AD" w:rsidRPr="00B677AD" w:rsidRDefault="00B677AD" w:rsidP="00082A59">
            <w:pPr>
              <w:rPr>
                <w:rFonts w:eastAsia="Calibri"/>
                <w:b/>
                <w:noProof/>
                <w:color w:val="1F497D"/>
                <w:sz w:val="8"/>
                <w:szCs w:val="8"/>
              </w:rPr>
            </w:pPr>
          </w:p>
        </w:tc>
        <w:tc>
          <w:tcPr>
            <w:tcW w:w="1835" w:type="dxa"/>
          </w:tcPr>
          <w:p w14:paraId="77843030" w14:textId="77777777" w:rsidR="00B677AD" w:rsidRPr="00B677AD" w:rsidRDefault="00B677AD" w:rsidP="00082A59">
            <w:pPr>
              <w:rPr>
                <w:rFonts w:ascii="Calibri" w:hAnsi="Calibri"/>
                <w:b/>
                <w:color w:val="0070C0"/>
                <w:sz w:val="8"/>
                <w:szCs w:val="8"/>
              </w:rPr>
            </w:pPr>
          </w:p>
        </w:tc>
        <w:tc>
          <w:tcPr>
            <w:tcW w:w="7088" w:type="dxa"/>
          </w:tcPr>
          <w:p w14:paraId="25398A30" w14:textId="77777777" w:rsidR="00B677AD" w:rsidRPr="00B677AD" w:rsidRDefault="00B677AD" w:rsidP="00082A59">
            <w:pPr>
              <w:rPr>
                <w:rFonts w:ascii="Calibri" w:hAnsi="Calibri"/>
                <w:sz w:val="8"/>
                <w:szCs w:val="8"/>
              </w:rPr>
            </w:pPr>
          </w:p>
        </w:tc>
      </w:tr>
      <w:tr w:rsidR="00661CC7" w14:paraId="301CEADB" w14:textId="77777777" w:rsidTr="00B677AD">
        <w:trPr>
          <w:trHeight w:val="510"/>
        </w:trPr>
        <w:tc>
          <w:tcPr>
            <w:tcW w:w="570" w:type="dxa"/>
          </w:tcPr>
          <w:p w14:paraId="15B4D29B" w14:textId="77777777" w:rsidR="0067123D" w:rsidRPr="00240DB8" w:rsidRDefault="00951318"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0C9B43BF" wp14:editId="3B82B733">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500481E" w14:textId="77777777" w:rsidR="0067123D" w:rsidRPr="00240DB8" w:rsidRDefault="00951318" w:rsidP="00B677AD">
            <w:pPr>
              <w:tabs>
                <w:tab w:val="center" w:pos="738"/>
              </w:tabs>
              <w:rPr>
                <w:rFonts w:ascii="Calibri" w:hAnsi="Calibri"/>
                <w:b/>
              </w:rPr>
            </w:pPr>
            <w:r w:rsidRPr="00240DB8">
              <w:rPr>
                <w:rFonts w:ascii="Calibri" w:hAnsi="Calibri"/>
                <w:b/>
              </w:rPr>
              <w:t>Learning Culture</w:t>
            </w:r>
          </w:p>
        </w:tc>
        <w:tc>
          <w:tcPr>
            <w:tcW w:w="7088" w:type="dxa"/>
            <w:vAlign w:val="center"/>
          </w:tcPr>
          <w:p w14:paraId="06DB8F81" w14:textId="77777777" w:rsidR="0067123D" w:rsidRPr="00240DB8" w:rsidRDefault="00951318"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606AA6BA" w14:textId="77777777" w:rsidR="00082A59" w:rsidRPr="00240DB8" w:rsidRDefault="00082A59" w:rsidP="00B677AD">
      <w:pPr>
        <w:spacing w:after="120"/>
        <w:rPr>
          <w:rFonts w:ascii="Calibri" w:hAnsi="Calibri"/>
        </w:rPr>
      </w:pPr>
    </w:p>
    <w:p w14:paraId="768B1F3C" w14:textId="77777777" w:rsidR="005E6FEF" w:rsidRDefault="00951318"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523A2FB1" w14:textId="77777777" w:rsidR="005E6FEF" w:rsidRPr="00240DB8" w:rsidRDefault="00951318"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1D446C8C"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050921" w14:textId="77777777" w:rsidR="005E6FEF" w:rsidRPr="00240DB8" w:rsidRDefault="00951318"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0D3C21C4"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56E80975" w14:textId="77777777" w:rsidR="005E6FEF" w:rsidRPr="00240DB8" w:rsidRDefault="00951318" w:rsidP="00B677AD">
      <w:pPr>
        <w:spacing w:after="120"/>
        <w:rPr>
          <w:rFonts w:ascii="Calibri" w:hAnsi="Calibri"/>
        </w:rPr>
      </w:pPr>
      <w:r w:rsidRPr="00240DB8">
        <w:rPr>
          <w:rFonts w:ascii="Calibri" w:hAnsi="Calibri"/>
          <w:b/>
        </w:rPr>
        <w:lastRenderedPageBreak/>
        <w:t>Our Vision</w:t>
      </w:r>
    </w:p>
    <w:p w14:paraId="1EBFC29F" w14:textId="77777777" w:rsidR="005E6FEF" w:rsidRPr="002D14A4" w:rsidRDefault="00951318" w:rsidP="005E6FEF">
      <w:pPr>
        <w:rPr>
          <w:rFonts w:ascii="Calibri" w:hAnsi="Calibri"/>
        </w:rPr>
      </w:pPr>
      <w:r w:rsidRPr="002D14A4">
        <w:rPr>
          <w:rFonts w:ascii="Calibri" w:hAnsi="Calibri"/>
        </w:rPr>
        <w:t>East Grampians Health Service will improve the health, wellbeing and the quality of life for our community.</w:t>
      </w:r>
    </w:p>
    <w:p w14:paraId="3D99FD91" w14:textId="77777777" w:rsidR="00FA06CE" w:rsidRPr="002D14A4" w:rsidRDefault="00FA06CE" w:rsidP="005E6FEF">
      <w:pPr>
        <w:rPr>
          <w:rFonts w:ascii="Calibri" w:hAnsi="Calibri"/>
        </w:rPr>
      </w:pPr>
    </w:p>
    <w:p w14:paraId="57A1792B" w14:textId="77777777" w:rsidR="00FA06CE" w:rsidRPr="002D14A4" w:rsidRDefault="00951318" w:rsidP="005E6FEF">
      <w:pPr>
        <w:rPr>
          <w:rFonts w:ascii="Calibri" w:hAnsi="Calibri"/>
          <w:b/>
        </w:rPr>
      </w:pPr>
      <w:r w:rsidRPr="002D14A4">
        <w:rPr>
          <w:rFonts w:ascii="Calibri" w:hAnsi="Calibri"/>
          <w:b/>
        </w:rPr>
        <w:t>Our Purpose</w:t>
      </w:r>
    </w:p>
    <w:p w14:paraId="68B24A20" w14:textId="77777777" w:rsidR="00FA06CE" w:rsidRPr="002D14A4" w:rsidRDefault="00951318" w:rsidP="005E6FEF">
      <w:pPr>
        <w:rPr>
          <w:rFonts w:ascii="Calibri" w:hAnsi="Calibri"/>
        </w:rPr>
      </w:pPr>
      <w:r w:rsidRPr="002D14A4">
        <w:rPr>
          <w:rFonts w:ascii="Calibri" w:hAnsi="Calibri"/>
        </w:rPr>
        <w:t>To meet people’s health needs through leadership, strong partnerships and wise use of resources.</w:t>
      </w:r>
    </w:p>
    <w:p w14:paraId="1AD28FDC" w14:textId="77777777" w:rsidR="009D40D6" w:rsidRPr="002D14A4" w:rsidRDefault="009D40D6" w:rsidP="005E6FEF">
      <w:pPr>
        <w:rPr>
          <w:rFonts w:ascii="Calibri" w:hAnsi="Calibri" w:cs="Calibri"/>
          <w:b/>
        </w:rPr>
      </w:pPr>
    </w:p>
    <w:p w14:paraId="1AE5A36C" w14:textId="77777777" w:rsidR="00040EEC" w:rsidRDefault="00951318" w:rsidP="00B677AD">
      <w:pPr>
        <w:spacing w:after="120"/>
        <w:rPr>
          <w:rFonts w:ascii="Calibri" w:hAnsi="Calibri" w:cs="Calibri"/>
          <w:b/>
        </w:rPr>
      </w:pPr>
      <w:r w:rsidRPr="002D14A4">
        <w:rPr>
          <w:rFonts w:ascii="Calibri" w:hAnsi="Calibri" w:cs="Calibri"/>
          <w:b/>
        </w:rPr>
        <w:t>Strategic Actions</w:t>
      </w:r>
    </w:p>
    <w:p w14:paraId="76BB180F" w14:textId="77777777" w:rsidR="007163A3" w:rsidRPr="007163A3" w:rsidRDefault="00951318"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0296EFA3" w14:textId="77777777" w:rsidR="009636A7" w:rsidRPr="002D14A4" w:rsidRDefault="00951318" w:rsidP="002D14A4">
      <w:pPr>
        <w:spacing w:after="120"/>
        <w:rPr>
          <w:rFonts w:ascii="Calibri" w:hAnsi="Calibri"/>
          <w:b/>
        </w:rPr>
      </w:pPr>
      <w:r w:rsidRPr="00240DB8">
        <w:rPr>
          <w:rFonts w:ascii="Calibri" w:hAnsi="Calibri"/>
          <w:b/>
        </w:rPr>
        <w:t xml:space="preserve">Organisational Responsibilities </w:t>
      </w:r>
    </w:p>
    <w:p w14:paraId="7374012D" w14:textId="77777777" w:rsidR="009636A7" w:rsidRPr="00B677AD" w:rsidRDefault="00951318"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445E07B2"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665A1B3E"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29D402B9"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45794DF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59B0157A"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5334DDFC"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2E34DF45"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3D6621EC"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12303BFF"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951318">
        <w:rPr>
          <w:rStyle w:val="Hyperlink"/>
          <w:rFonts w:ascii="Calibri" w:hAnsi="Calibri"/>
        </w:rPr>
        <w:t xml:space="preserve"> </w:t>
      </w:r>
    </w:p>
    <w:p w14:paraId="5F7A5045" w14:textId="77777777" w:rsidR="009636A7" w:rsidRPr="00240DB8" w:rsidRDefault="00951318"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2664E77" w14:textId="77777777" w:rsidR="00E21A9D" w:rsidRPr="00240DB8" w:rsidRDefault="00951318"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59DD1E8B" w14:textId="77777777" w:rsidR="009636A7" w:rsidRPr="00240DB8" w:rsidRDefault="00951318"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12E9A951" w14:textId="77777777" w:rsidR="009636A7" w:rsidRPr="00240DB8" w:rsidRDefault="00951318"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291154B4" w14:textId="77777777" w:rsidR="009636A7" w:rsidRPr="00240DB8" w:rsidRDefault="00951318"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8EB53C9" w14:textId="77777777" w:rsidR="009636A7" w:rsidRPr="00240DB8" w:rsidRDefault="00951318"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16FA0A0F" w14:textId="77777777" w:rsidR="00140799" w:rsidRPr="00240DB8" w:rsidRDefault="00951318"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1160923B" w14:textId="77777777" w:rsidR="00B677AD" w:rsidRDefault="00B677AD" w:rsidP="00B677AD">
      <w:pPr>
        <w:jc w:val="both"/>
        <w:rPr>
          <w:rFonts w:ascii="Calibri" w:hAnsi="Calibri"/>
        </w:rPr>
      </w:pPr>
    </w:p>
    <w:p w14:paraId="40D69E6D" w14:textId="77777777" w:rsidR="00F95267" w:rsidRPr="00240DB8" w:rsidRDefault="00951318"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4888FE5" w14:textId="77777777" w:rsidR="002851A6" w:rsidRPr="00240DB8" w:rsidRDefault="002851A6" w:rsidP="00E1009F">
      <w:pPr>
        <w:jc w:val="both"/>
        <w:rPr>
          <w:rFonts w:ascii="Calibri" w:hAnsi="Calibri"/>
        </w:rPr>
      </w:pPr>
    </w:p>
    <w:p w14:paraId="060504EF" w14:textId="77777777" w:rsidR="00240DB8" w:rsidRPr="00551479" w:rsidRDefault="00951318"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28A7E61D" w14:textId="77777777" w:rsidR="008120E9" w:rsidRDefault="008120E9" w:rsidP="00B677AD">
      <w:pPr>
        <w:spacing w:after="120"/>
        <w:rPr>
          <w:rFonts w:ascii="Calibri" w:hAnsi="Calibri"/>
          <w:b/>
        </w:rPr>
      </w:pPr>
    </w:p>
    <w:p w14:paraId="7517FAB2" w14:textId="77777777" w:rsidR="008120E9" w:rsidRDefault="008120E9" w:rsidP="00B677AD">
      <w:pPr>
        <w:spacing w:after="120"/>
        <w:rPr>
          <w:rFonts w:ascii="Calibri" w:hAnsi="Calibri"/>
          <w:b/>
        </w:rPr>
      </w:pPr>
    </w:p>
    <w:p w14:paraId="099AF5E8" w14:textId="4C33AA45" w:rsidR="00DE3EA0" w:rsidRPr="00240DB8" w:rsidRDefault="00951318" w:rsidP="00B677AD">
      <w:pPr>
        <w:spacing w:after="120"/>
        <w:rPr>
          <w:rFonts w:ascii="Calibri" w:hAnsi="Calibri"/>
          <w:b/>
        </w:rPr>
      </w:pPr>
      <w:r w:rsidRPr="00240DB8">
        <w:rPr>
          <w:rFonts w:ascii="Calibri" w:hAnsi="Calibri"/>
          <w:b/>
        </w:rPr>
        <w:lastRenderedPageBreak/>
        <w:t xml:space="preserve">Responsibilities and Major Activities </w:t>
      </w:r>
    </w:p>
    <w:p w14:paraId="74DE2A51" w14:textId="7E2FE3EF" w:rsidR="00552107" w:rsidRDefault="00552107" w:rsidP="00552107">
      <w:pPr>
        <w:pStyle w:val="ListParagraph"/>
        <w:numPr>
          <w:ilvl w:val="0"/>
          <w:numId w:val="20"/>
        </w:numPr>
        <w:rPr>
          <w:rFonts w:ascii="Calibri" w:hAnsi="Calibri"/>
        </w:rPr>
      </w:pPr>
      <w:r>
        <w:rPr>
          <w:rFonts w:ascii="Calibri" w:hAnsi="Calibri"/>
        </w:rPr>
        <w:t>Responsible for ensuring all services provided at EGHS meet best practice standards, to prevent the spread of infection thereby ensuring that risk of patients, residents’, clients and staff infection</w:t>
      </w:r>
      <w:r w:rsidR="005C0E79">
        <w:rPr>
          <w:rFonts w:ascii="Calibri" w:hAnsi="Calibri"/>
        </w:rPr>
        <w:t xml:space="preserve"> risk</w:t>
      </w:r>
      <w:r>
        <w:rPr>
          <w:rFonts w:ascii="Calibri" w:hAnsi="Calibri"/>
        </w:rPr>
        <w:t xml:space="preserve"> is minimised </w:t>
      </w:r>
    </w:p>
    <w:p w14:paraId="0A0A65A2" w14:textId="77777777" w:rsidR="00552107" w:rsidRDefault="00552107" w:rsidP="00552107">
      <w:pPr>
        <w:pStyle w:val="ListParagraph"/>
        <w:numPr>
          <w:ilvl w:val="0"/>
          <w:numId w:val="20"/>
        </w:numPr>
        <w:rPr>
          <w:rFonts w:ascii="Calibri" w:hAnsi="Calibri"/>
        </w:rPr>
      </w:pPr>
      <w:r>
        <w:rPr>
          <w:rFonts w:ascii="Calibri" w:hAnsi="Calibri"/>
        </w:rPr>
        <w:t xml:space="preserve">Responsible for leading organisational compliance with Standard 3 of the National Health Care Quality Standards – Preventing and Controlling Healthcare Associated Infections </w:t>
      </w:r>
    </w:p>
    <w:p w14:paraId="4BE9A33C" w14:textId="7A36DC0E" w:rsidR="00552107" w:rsidRDefault="00552107" w:rsidP="00552107">
      <w:pPr>
        <w:pStyle w:val="ListParagraph"/>
        <w:numPr>
          <w:ilvl w:val="0"/>
          <w:numId w:val="20"/>
        </w:numPr>
        <w:rPr>
          <w:rFonts w:ascii="Calibri" w:hAnsi="Calibri"/>
        </w:rPr>
      </w:pPr>
      <w:r>
        <w:rPr>
          <w:rFonts w:ascii="Calibri" w:hAnsi="Calibri"/>
        </w:rPr>
        <w:t>Provision of knowledge and advice regarding the prevention and management of diseases/ complications caused by microorganisms</w:t>
      </w:r>
    </w:p>
    <w:p w14:paraId="5D281527" w14:textId="377E66C6" w:rsidR="00552107" w:rsidRDefault="00552107" w:rsidP="00552107">
      <w:pPr>
        <w:pStyle w:val="ListParagraph"/>
        <w:numPr>
          <w:ilvl w:val="0"/>
          <w:numId w:val="20"/>
        </w:numPr>
        <w:rPr>
          <w:rFonts w:ascii="Calibri" w:hAnsi="Calibri"/>
        </w:rPr>
      </w:pPr>
      <w:r>
        <w:rPr>
          <w:rFonts w:ascii="Calibri" w:hAnsi="Calibri"/>
        </w:rPr>
        <w:t xml:space="preserve">Provides clinical education, information and orientation regarding infection control to all Nursing staff, </w:t>
      </w:r>
      <w:r w:rsidR="005C0E79">
        <w:rPr>
          <w:rFonts w:ascii="Calibri" w:hAnsi="Calibri"/>
        </w:rPr>
        <w:t>A</w:t>
      </w:r>
      <w:r>
        <w:rPr>
          <w:rFonts w:ascii="Calibri" w:hAnsi="Calibri"/>
        </w:rPr>
        <w:t xml:space="preserve">llied </w:t>
      </w:r>
      <w:r w:rsidR="005C0E79">
        <w:rPr>
          <w:rFonts w:ascii="Calibri" w:hAnsi="Calibri"/>
        </w:rPr>
        <w:t>H</w:t>
      </w:r>
      <w:r>
        <w:rPr>
          <w:rFonts w:ascii="Calibri" w:hAnsi="Calibri"/>
        </w:rPr>
        <w:t xml:space="preserve">ealth and consumers </w:t>
      </w:r>
    </w:p>
    <w:p w14:paraId="65C069A2" w14:textId="30A5CD8C" w:rsidR="00552107" w:rsidRPr="00DF1966" w:rsidRDefault="00552107" w:rsidP="00552107">
      <w:pPr>
        <w:pStyle w:val="ListParagraph"/>
        <w:numPr>
          <w:ilvl w:val="0"/>
          <w:numId w:val="20"/>
        </w:numPr>
        <w:rPr>
          <w:rFonts w:ascii="Calibri" w:hAnsi="Calibri"/>
          <w:strike/>
        </w:rPr>
      </w:pPr>
      <w:r>
        <w:rPr>
          <w:rFonts w:ascii="Calibri" w:hAnsi="Calibri"/>
        </w:rPr>
        <w:t xml:space="preserve">Responsible for auditing and monitoring infection control data </w:t>
      </w:r>
    </w:p>
    <w:p w14:paraId="7A7507DF" w14:textId="77777777" w:rsidR="00552107" w:rsidRDefault="00552107" w:rsidP="00552107">
      <w:pPr>
        <w:pStyle w:val="ListParagraph"/>
        <w:numPr>
          <w:ilvl w:val="0"/>
          <w:numId w:val="20"/>
        </w:numPr>
        <w:rPr>
          <w:rFonts w:ascii="Calibri" w:hAnsi="Calibri"/>
        </w:rPr>
      </w:pPr>
      <w:r>
        <w:rPr>
          <w:rFonts w:ascii="Calibri" w:hAnsi="Calibri"/>
        </w:rPr>
        <w:t xml:space="preserve">Attendance of scheduled committees and other meetings as required </w:t>
      </w:r>
    </w:p>
    <w:p w14:paraId="76BBF2C4" w14:textId="77777777" w:rsidR="00552107" w:rsidRPr="00F63C95" w:rsidRDefault="00552107" w:rsidP="00552107">
      <w:pPr>
        <w:pStyle w:val="ListParagraph"/>
        <w:numPr>
          <w:ilvl w:val="0"/>
          <w:numId w:val="20"/>
        </w:numPr>
        <w:rPr>
          <w:rFonts w:ascii="Calibri" w:hAnsi="Calibri"/>
        </w:rPr>
      </w:pPr>
      <w:r>
        <w:rPr>
          <w:rFonts w:ascii="Calibri" w:hAnsi="Calibri"/>
        </w:rPr>
        <w:t xml:space="preserve">Responsible for accurate reporting and documentation of activities and events in keeping with EGHS policies </w:t>
      </w:r>
    </w:p>
    <w:p w14:paraId="091FFA92" w14:textId="77777777" w:rsidR="000653D9" w:rsidRPr="00551479" w:rsidRDefault="000653D9" w:rsidP="000653D9">
      <w:pPr>
        <w:pStyle w:val="ListParagraph"/>
        <w:spacing w:before="120" w:after="120"/>
        <w:ind w:left="567"/>
        <w:contextualSpacing w:val="0"/>
        <w:rPr>
          <w:rFonts w:ascii="Calibri" w:hAnsi="Calibri"/>
          <w:color w:val="FF0000"/>
        </w:rPr>
      </w:pPr>
    </w:p>
    <w:p w14:paraId="2ADC6372" w14:textId="77777777" w:rsidR="00CE4068" w:rsidRPr="00240DB8" w:rsidRDefault="00951318" w:rsidP="00B677AD">
      <w:pPr>
        <w:spacing w:after="120"/>
        <w:rPr>
          <w:rFonts w:ascii="Calibri" w:hAnsi="Calibri"/>
          <w:b/>
        </w:rPr>
      </w:pPr>
      <w:r w:rsidRPr="00240DB8">
        <w:rPr>
          <w:rFonts w:ascii="Calibri" w:hAnsi="Calibri"/>
          <w:b/>
        </w:rPr>
        <w:t xml:space="preserve">Key Performance Indicators </w:t>
      </w:r>
    </w:p>
    <w:p w14:paraId="62C73B1D" w14:textId="77777777" w:rsidR="007D17CE" w:rsidRPr="0016174E" w:rsidRDefault="007D17CE" w:rsidP="007D17CE">
      <w:pPr>
        <w:pStyle w:val="ListParagraph"/>
        <w:numPr>
          <w:ilvl w:val="0"/>
          <w:numId w:val="21"/>
        </w:numPr>
        <w:rPr>
          <w:rFonts w:ascii="Calibri" w:hAnsi="Calibri"/>
          <w:color w:val="FF0000"/>
        </w:rPr>
      </w:pPr>
      <w:r>
        <w:rPr>
          <w:rFonts w:ascii="Calibri" w:hAnsi="Calibri"/>
        </w:rPr>
        <w:t>Meeting Standard 3 of the NQSHS standards</w:t>
      </w:r>
    </w:p>
    <w:p w14:paraId="157EF307" w14:textId="0EA54CB7" w:rsidR="0016174E" w:rsidRPr="0016174E" w:rsidRDefault="0016174E" w:rsidP="007D17CE">
      <w:pPr>
        <w:pStyle w:val="ListParagraph"/>
        <w:numPr>
          <w:ilvl w:val="0"/>
          <w:numId w:val="21"/>
        </w:numPr>
        <w:rPr>
          <w:rFonts w:ascii="Calibri" w:hAnsi="Calibri"/>
          <w:color w:val="FF0000"/>
        </w:rPr>
      </w:pPr>
      <w:r>
        <w:rPr>
          <w:rFonts w:ascii="Calibri" w:hAnsi="Calibri"/>
        </w:rPr>
        <w:t xml:space="preserve">Monitoring antimicrobial prescribing in aged care </w:t>
      </w:r>
    </w:p>
    <w:p w14:paraId="1229DD5E" w14:textId="77777777" w:rsidR="000653D9" w:rsidRPr="008B4CCB" w:rsidRDefault="000653D9" w:rsidP="000653D9">
      <w:pPr>
        <w:pStyle w:val="ListParagraph"/>
        <w:spacing w:before="120" w:after="120"/>
        <w:ind w:left="567"/>
        <w:contextualSpacing w:val="0"/>
        <w:rPr>
          <w:rFonts w:cstheme="minorHAnsi"/>
          <w:i/>
        </w:rPr>
      </w:pPr>
    </w:p>
    <w:p w14:paraId="6B1E2C19" w14:textId="77777777" w:rsidR="00D761C1" w:rsidRPr="00240DB8" w:rsidRDefault="00951318" w:rsidP="00D761C1">
      <w:pPr>
        <w:rPr>
          <w:rStyle w:val="BookTitle"/>
          <w:i w:val="0"/>
          <w:sz w:val="24"/>
          <w:szCs w:val="24"/>
          <w:u w:val="single"/>
        </w:rPr>
      </w:pPr>
      <w:r w:rsidRPr="00240DB8">
        <w:rPr>
          <w:rStyle w:val="BookTitle"/>
          <w:i w:val="0"/>
          <w:sz w:val="24"/>
          <w:szCs w:val="24"/>
          <w:u w:val="single"/>
        </w:rPr>
        <w:t xml:space="preserve">Key Selection Criteria </w:t>
      </w:r>
    </w:p>
    <w:p w14:paraId="7F8EA9D3" w14:textId="77777777" w:rsidR="00CE4068" w:rsidRPr="00240DB8" w:rsidRDefault="00CE4068" w:rsidP="00CE4068">
      <w:pPr>
        <w:rPr>
          <w:rFonts w:ascii="Calibri" w:hAnsi="Calibri"/>
          <w:color w:val="FF0000"/>
        </w:rPr>
      </w:pPr>
    </w:p>
    <w:p w14:paraId="1F15EF7A" w14:textId="77777777" w:rsidR="00CE4068" w:rsidRPr="00240DB8" w:rsidRDefault="00951318" w:rsidP="00B677AD">
      <w:pPr>
        <w:spacing w:after="120"/>
        <w:rPr>
          <w:rFonts w:ascii="Calibri" w:hAnsi="Calibri"/>
          <w:b/>
        </w:rPr>
      </w:pPr>
      <w:r w:rsidRPr="00240DB8">
        <w:rPr>
          <w:rFonts w:ascii="Calibri" w:hAnsi="Calibri"/>
          <w:b/>
        </w:rPr>
        <w:t xml:space="preserve">Essential Criteria: </w:t>
      </w:r>
    </w:p>
    <w:p w14:paraId="214CEF88" w14:textId="5100BC7A" w:rsidR="007D17CE" w:rsidRDefault="007D17CE" w:rsidP="007D17CE">
      <w:pPr>
        <w:pStyle w:val="ListParagraph"/>
        <w:numPr>
          <w:ilvl w:val="0"/>
          <w:numId w:val="22"/>
        </w:numPr>
        <w:contextualSpacing w:val="0"/>
        <w:rPr>
          <w:rFonts w:cstheme="minorHAnsi"/>
        </w:rPr>
      </w:pPr>
      <w:r w:rsidRPr="00AB1AC8">
        <w:rPr>
          <w:rFonts w:cstheme="minorHAnsi"/>
        </w:rPr>
        <w:t xml:space="preserve">Registered </w:t>
      </w:r>
      <w:r w:rsidR="0016174E" w:rsidRPr="005C0E79">
        <w:rPr>
          <w:rFonts w:cstheme="minorHAnsi"/>
        </w:rPr>
        <w:t xml:space="preserve">or Enrolled </w:t>
      </w:r>
      <w:r w:rsidRPr="005C0E79">
        <w:rPr>
          <w:rFonts w:cstheme="minorHAnsi"/>
        </w:rPr>
        <w:t xml:space="preserve">Nurse </w:t>
      </w:r>
      <w:r>
        <w:rPr>
          <w:rFonts w:cstheme="minorHAnsi"/>
        </w:rPr>
        <w:t>with</w:t>
      </w:r>
      <w:r w:rsidRPr="00AB1AC8">
        <w:rPr>
          <w:rFonts w:cstheme="minorHAnsi"/>
        </w:rPr>
        <w:t xml:space="preserve"> AHPRA, Nursing and Midwifery Board of Australia</w:t>
      </w:r>
    </w:p>
    <w:p w14:paraId="1F8DF78B" w14:textId="5DE0E37D" w:rsidR="007D17CE" w:rsidRPr="0016174E" w:rsidRDefault="007D17CE" w:rsidP="007D17CE">
      <w:pPr>
        <w:pStyle w:val="ListParagraph"/>
        <w:numPr>
          <w:ilvl w:val="0"/>
          <w:numId w:val="22"/>
        </w:numPr>
        <w:contextualSpacing w:val="0"/>
        <w:rPr>
          <w:rFonts w:cstheme="minorHAnsi"/>
        </w:rPr>
      </w:pPr>
      <w:r w:rsidRPr="0016174E">
        <w:rPr>
          <w:rFonts w:cstheme="minorHAnsi"/>
        </w:rPr>
        <w:t xml:space="preserve">Currently holding </w:t>
      </w:r>
      <w:r w:rsidR="0016174E">
        <w:rPr>
          <w:rFonts w:cstheme="minorHAnsi"/>
        </w:rPr>
        <w:t xml:space="preserve">or working towards </w:t>
      </w:r>
      <w:r w:rsidRPr="0016174E">
        <w:rPr>
          <w:rFonts w:cstheme="minorHAnsi"/>
        </w:rPr>
        <w:t>post-graduate qualifications in Infection Control</w:t>
      </w:r>
    </w:p>
    <w:p w14:paraId="245E5FBF" w14:textId="40D4A6D2" w:rsidR="007D17CE" w:rsidRDefault="0016174E" w:rsidP="007D17CE">
      <w:pPr>
        <w:pStyle w:val="ListParagraph"/>
        <w:numPr>
          <w:ilvl w:val="0"/>
          <w:numId w:val="22"/>
        </w:numPr>
        <w:contextualSpacing w:val="0"/>
        <w:rPr>
          <w:rFonts w:cstheme="minorHAnsi"/>
        </w:rPr>
      </w:pPr>
      <w:r>
        <w:rPr>
          <w:rFonts w:cstheme="minorHAnsi"/>
        </w:rPr>
        <w:t>A</w:t>
      </w:r>
      <w:r w:rsidR="007D17CE">
        <w:rPr>
          <w:rFonts w:cstheme="minorHAnsi"/>
        </w:rPr>
        <w:t xml:space="preserve">t least </w:t>
      </w:r>
      <w:r>
        <w:rPr>
          <w:rFonts w:cstheme="minorHAnsi"/>
        </w:rPr>
        <w:t xml:space="preserve">three </w:t>
      </w:r>
      <w:r w:rsidR="007D17CE">
        <w:rPr>
          <w:rFonts w:cstheme="minorHAnsi"/>
        </w:rPr>
        <w:t>(</w:t>
      </w:r>
      <w:r>
        <w:rPr>
          <w:rFonts w:cstheme="minorHAnsi"/>
        </w:rPr>
        <w:t>3</w:t>
      </w:r>
      <w:r w:rsidR="007D17CE">
        <w:rPr>
          <w:rFonts w:cstheme="minorHAnsi"/>
        </w:rPr>
        <w:t xml:space="preserve">) years post registration experience in nursing </w:t>
      </w:r>
    </w:p>
    <w:p w14:paraId="39AECD65" w14:textId="7EF48672" w:rsidR="007D17CE" w:rsidRPr="00C1655C" w:rsidRDefault="007D17CE" w:rsidP="00C1655C">
      <w:pPr>
        <w:pStyle w:val="ListParagraph"/>
        <w:numPr>
          <w:ilvl w:val="0"/>
          <w:numId w:val="22"/>
        </w:numPr>
        <w:contextualSpacing w:val="0"/>
        <w:rPr>
          <w:rFonts w:cstheme="minorHAnsi"/>
        </w:rPr>
      </w:pPr>
      <w:r>
        <w:rPr>
          <w:rFonts w:cstheme="minorHAnsi"/>
        </w:rPr>
        <w:t xml:space="preserve">Demonstrated understanding Aged Care Accreditation standards </w:t>
      </w:r>
    </w:p>
    <w:p w14:paraId="020A6054" w14:textId="583D8D3F" w:rsidR="007D17CE" w:rsidRDefault="007D17CE" w:rsidP="007D17CE">
      <w:pPr>
        <w:pStyle w:val="ListParagraph"/>
        <w:numPr>
          <w:ilvl w:val="0"/>
          <w:numId w:val="22"/>
        </w:numPr>
        <w:rPr>
          <w:rFonts w:ascii="Calibri" w:hAnsi="Calibri"/>
        </w:rPr>
      </w:pPr>
      <w:r>
        <w:rPr>
          <w:rFonts w:ascii="Calibri" w:hAnsi="Calibri"/>
        </w:rPr>
        <w:t>Proven ability to provide leadership and act as an education resource for staff</w:t>
      </w:r>
    </w:p>
    <w:p w14:paraId="631E38AD" w14:textId="4C608021" w:rsidR="007D17CE" w:rsidRDefault="007D17CE" w:rsidP="007D17CE">
      <w:pPr>
        <w:pStyle w:val="ListParagraph"/>
        <w:numPr>
          <w:ilvl w:val="0"/>
          <w:numId w:val="22"/>
        </w:numPr>
        <w:rPr>
          <w:rFonts w:ascii="Calibri" w:hAnsi="Calibri"/>
        </w:rPr>
      </w:pPr>
      <w:r>
        <w:rPr>
          <w:rFonts w:ascii="Calibri" w:hAnsi="Calibri"/>
        </w:rPr>
        <w:t>Excellent communication, and time management skills</w:t>
      </w:r>
    </w:p>
    <w:p w14:paraId="4975CF10" w14:textId="32A1D333" w:rsidR="000653D9" w:rsidRPr="00C1655C" w:rsidRDefault="007D17CE" w:rsidP="00C1655C">
      <w:pPr>
        <w:pStyle w:val="ListParagraph"/>
        <w:numPr>
          <w:ilvl w:val="0"/>
          <w:numId w:val="22"/>
        </w:numPr>
        <w:rPr>
          <w:rFonts w:ascii="Calibri" w:hAnsi="Calibri"/>
        </w:rPr>
      </w:pPr>
      <w:r>
        <w:rPr>
          <w:rFonts w:ascii="Calibri" w:hAnsi="Calibri"/>
        </w:rPr>
        <w:t xml:space="preserve">Demonstrates commitment to ongoing professional development </w:t>
      </w:r>
    </w:p>
    <w:p w14:paraId="17C87C6E" w14:textId="77777777" w:rsidR="005C0E79" w:rsidRDefault="005C0E79" w:rsidP="000653D9">
      <w:pPr>
        <w:spacing w:before="120" w:after="300"/>
        <w:rPr>
          <w:rFonts w:ascii="Calibri" w:hAnsi="Calibri"/>
          <w:b/>
        </w:rPr>
      </w:pPr>
    </w:p>
    <w:p w14:paraId="479571FA" w14:textId="05D6AD71" w:rsidR="00D074F0" w:rsidRPr="000653D9" w:rsidRDefault="00951318" w:rsidP="000653D9">
      <w:pPr>
        <w:spacing w:before="120" w:after="300"/>
        <w:rPr>
          <w:rFonts w:ascii="Calibri" w:hAnsi="Calibri"/>
        </w:rPr>
      </w:pPr>
      <w:r w:rsidRPr="000653D9">
        <w:rPr>
          <w:rFonts w:ascii="Calibri" w:hAnsi="Calibri"/>
          <w:b/>
        </w:rPr>
        <w:t xml:space="preserve">Desirable Criteria </w:t>
      </w:r>
    </w:p>
    <w:p w14:paraId="672824CD" w14:textId="77777777" w:rsidR="007D17CE" w:rsidRDefault="007D17CE" w:rsidP="007D17CE">
      <w:pPr>
        <w:numPr>
          <w:ilvl w:val="0"/>
          <w:numId w:val="23"/>
        </w:numPr>
        <w:rPr>
          <w:rFonts w:cs="Tahoma"/>
        </w:rPr>
      </w:pPr>
      <w:r w:rsidRPr="00F63C95">
        <w:rPr>
          <w:rFonts w:cs="Tahoma"/>
        </w:rPr>
        <w:t>Experience in Infection control</w:t>
      </w:r>
    </w:p>
    <w:p w14:paraId="7C43F2C5" w14:textId="1AD645D6" w:rsidR="0016174E" w:rsidRDefault="0016174E" w:rsidP="007D17CE">
      <w:pPr>
        <w:numPr>
          <w:ilvl w:val="0"/>
          <w:numId w:val="23"/>
        </w:numPr>
        <w:rPr>
          <w:rFonts w:cs="Tahoma"/>
        </w:rPr>
      </w:pPr>
      <w:r>
        <w:rPr>
          <w:rFonts w:cs="Tahoma"/>
        </w:rPr>
        <w:t>Experience with quality improvement activities</w:t>
      </w:r>
    </w:p>
    <w:p w14:paraId="033466B0" w14:textId="1A84A361" w:rsidR="0016174E" w:rsidRDefault="0016174E" w:rsidP="007D17CE">
      <w:pPr>
        <w:numPr>
          <w:ilvl w:val="0"/>
          <w:numId w:val="23"/>
        </w:numPr>
        <w:rPr>
          <w:rFonts w:cs="Tahoma"/>
        </w:rPr>
      </w:pPr>
      <w:r>
        <w:rPr>
          <w:rFonts w:cs="Tahoma"/>
        </w:rPr>
        <w:t>National Hand Hygiene Initiative Auditor</w:t>
      </w:r>
    </w:p>
    <w:p w14:paraId="4CF023FA" w14:textId="5E3C5950" w:rsidR="000653D9" w:rsidRPr="00C1655C" w:rsidRDefault="0016174E" w:rsidP="000653D9">
      <w:pPr>
        <w:numPr>
          <w:ilvl w:val="0"/>
          <w:numId w:val="23"/>
        </w:numPr>
        <w:rPr>
          <w:rFonts w:cs="Tahoma"/>
        </w:rPr>
      </w:pPr>
      <w:r>
        <w:rPr>
          <w:rFonts w:cs="Tahoma"/>
        </w:rPr>
        <w:t>Accredited Nurse immuniser</w:t>
      </w:r>
    </w:p>
    <w:p w14:paraId="60BCB5D8" w14:textId="77777777" w:rsidR="007D17CE" w:rsidRDefault="007D17CE" w:rsidP="000653D9">
      <w:pPr>
        <w:rPr>
          <w:rFonts w:ascii="Calibri" w:hAnsi="Calibri"/>
          <w:color w:val="FF0000"/>
        </w:rPr>
      </w:pPr>
    </w:p>
    <w:p w14:paraId="02DD4F26" w14:textId="77777777" w:rsidR="007D17CE" w:rsidRDefault="007D17CE" w:rsidP="000653D9">
      <w:pPr>
        <w:rPr>
          <w:rFonts w:ascii="Calibri" w:hAnsi="Calibri"/>
          <w:color w:val="FF0000"/>
        </w:rPr>
      </w:pPr>
    </w:p>
    <w:p w14:paraId="33A11F0A" w14:textId="77777777" w:rsidR="000653D9" w:rsidRPr="00240DB8" w:rsidRDefault="00951318" w:rsidP="000653D9">
      <w:pPr>
        <w:spacing w:after="60"/>
        <w:rPr>
          <w:rFonts w:ascii="Calibri" w:hAnsi="Calibri"/>
        </w:rPr>
      </w:pPr>
      <w:r w:rsidRPr="00240DB8">
        <w:rPr>
          <w:rFonts w:ascii="Calibri" w:hAnsi="Calibri"/>
        </w:rPr>
        <w:t>Must comply to having or completion of:</w:t>
      </w:r>
    </w:p>
    <w:p w14:paraId="473087B7" w14:textId="77777777" w:rsidR="000653D9" w:rsidRPr="007D17CE" w:rsidRDefault="00951318" w:rsidP="007D17CE">
      <w:pPr>
        <w:pStyle w:val="ListParagraph"/>
        <w:numPr>
          <w:ilvl w:val="0"/>
          <w:numId w:val="27"/>
        </w:numPr>
        <w:spacing w:before="120" w:after="120"/>
        <w:rPr>
          <w:rFonts w:ascii="Calibri" w:hAnsi="Calibri"/>
        </w:rPr>
      </w:pPr>
      <w:r w:rsidRPr="007D17CE">
        <w:rPr>
          <w:rFonts w:ascii="Calibri" w:hAnsi="Calibri"/>
        </w:rPr>
        <w:t xml:space="preserve">National Police Check (renewed every 3 years) </w:t>
      </w:r>
    </w:p>
    <w:p w14:paraId="2BD36374" w14:textId="77777777" w:rsidR="000653D9" w:rsidRPr="007D17CE" w:rsidRDefault="00951318" w:rsidP="007D17CE">
      <w:pPr>
        <w:pStyle w:val="ListParagraph"/>
        <w:numPr>
          <w:ilvl w:val="0"/>
          <w:numId w:val="27"/>
        </w:numPr>
        <w:spacing w:before="120" w:after="120"/>
        <w:rPr>
          <w:rFonts w:ascii="Calibri" w:hAnsi="Calibri"/>
        </w:rPr>
      </w:pPr>
      <w:r w:rsidRPr="007D17CE">
        <w:rPr>
          <w:rFonts w:ascii="Calibri" w:hAnsi="Calibri"/>
        </w:rPr>
        <w:t>Working with Children Check (renewed every 5 years)</w:t>
      </w:r>
    </w:p>
    <w:p w14:paraId="40D74873" w14:textId="7F62D342" w:rsidR="007D17CE" w:rsidRPr="007D17CE" w:rsidRDefault="007D17CE" w:rsidP="007D17CE">
      <w:pPr>
        <w:pStyle w:val="ListParagraph"/>
        <w:numPr>
          <w:ilvl w:val="0"/>
          <w:numId w:val="27"/>
        </w:numPr>
        <w:spacing w:before="120" w:after="120"/>
        <w:rPr>
          <w:rFonts w:ascii="Calibri" w:hAnsi="Calibri"/>
        </w:rPr>
      </w:pPr>
      <w:r w:rsidRPr="007D17CE">
        <w:rPr>
          <w:rFonts w:ascii="Calibri" w:hAnsi="Calibri"/>
        </w:rPr>
        <w:t>NDIS Worker Screening Check (renewed every 5 years)</w:t>
      </w:r>
    </w:p>
    <w:p w14:paraId="679B2929" w14:textId="77777777" w:rsidR="000653D9" w:rsidRPr="007D17CE" w:rsidRDefault="00951318" w:rsidP="007D17CE">
      <w:pPr>
        <w:pStyle w:val="ListParagraph"/>
        <w:numPr>
          <w:ilvl w:val="0"/>
          <w:numId w:val="27"/>
        </w:numPr>
        <w:spacing w:after="300"/>
        <w:rPr>
          <w:rFonts w:ascii="Calibri" w:hAnsi="Calibri"/>
        </w:rPr>
      </w:pPr>
      <w:r w:rsidRPr="007D17CE">
        <w:rPr>
          <w:rFonts w:ascii="Calibri" w:hAnsi="Calibri"/>
        </w:rPr>
        <w:t>Immunisation requirements (annually)</w:t>
      </w:r>
    </w:p>
    <w:p w14:paraId="149A33E5" w14:textId="77777777" w:rsidR="00C1655C" w:rsidRDefault="00C1655C" w:rsidP="007462F9">
      <w:pPr>
        <w:spacing w:after="120"/>
        <w:rPr>
          <w:rFonts w:ascii="Calibri" w:hAnsi="Calibri"/>
          <w:b/>
        </w:rPr>
      </w:pPr>
    </w:p>
    <w:p w14:paraId="4A056691" w14:textId="0E1B3132" w:rsidR="00C1655C" w:rsidRDefault="002C22EB" w:rsidP="007462F9">
      <w:pPr>
        <w:spacing w:after="120"/>
        <w:rPr>
          <w:rFonts w:ascii="Calibri" w:hAnsi="Calibri"/>
          <w:b/>
        </w:rPr>
      </w:pPr>
      <w:r>
        <w:rPr>
          <w:rFonts w:ascii="Calibri" w:hAnsi="Calibri"/>
          <w:b/>
        </w:rPr>
        <w:t>-</w:t>
      </w:r>
    </w:p>
    <w:p w14:paraId="458FB345" w14:textId="33EA993C" w:rsidR="00240DB8" w:rsidRPr="00240DB8" w:rsidRDefault="00951318" w:rsidP="007462F9">
      <w:pPr>
        <w:spacing w:after="120"/>
        <w:rPr>
          <w:rFonts w:ascii="Calibri" w:hAnsi="Calibri"/>
          <w:b/>
        </w:rPr>
      </w:pPr>
      <w:r w:rsidRPr="00240DB8">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661CC7" w14:paraId="281DB547" w14:textId="77777777" w:rsidTr="00240DB8">
        <w:trPr>
          <w:trHeight w:val="567"/>
        </w:trPr>
        <w:tc>
          <w:tcPr>
            <w:tcW w:w="9607" w:type="dxa"/>
            <w:gridSpan w:val="2"/>
            <w:vAlign w:val="center"/>
          </w:tcPr>
          <w:p w14:paraId="34DD47F1" w14:textId="77777777" w:rsidR="00240DB8" w:rsidRPr="00240DB8" w:rsidRDefault="00951318" w:rsidP="00140799">
            <w:pPr>
              <w:rPr>
                <w:rFonts w:ascii="Calibri" w:hAnsi="Calibri"/>
              </w:rPr>
            </w:pPr>
            <w:r w:rsidRPr="00240DB8">
              <w:rPr>
                <w:rFonts w:ascii="Calibri" w:hAnsi="Calibri"/>
              </w:rPr>
              <w:t>Employee Name</w:t>
            </w:r>
          </w:p>
        </w:tc>
      </w:tr>
      <w:tr w:rsidR="00661CC7" w14:paraId="05E15413" w14:textId="77777777" w:rsidTr="00240DB8">
        <w:trPr>
          <w:trHeight w:val="567"/>
        </w:trPr>
        <w:tc>
          <w:tcPr>
            <w:tcW w:w="4803" w:type="dxa"/>
            <w:vAlign w:val="center"/>
          </w:tcPr>
          <w:p w14:paraId="16C03EA3" w14:textId="77777777" w:rsidR="00240DB8" w:rsidRPr="00240DB8" w:rsidRDefault="00951318" w:rsidP="00140799">
            <w:pPr>
              <w:rPr>
                <w:rFonts w:ascii="Calibri" w:hAnsi="Calibri"/>
              </w:rPr>
            </w:pPr>
            <w:r w:rsidRPr="00240DB8">
              <w:rPr>
                <w:rFonts w:ascii="Calibri" w:hAnsi="Calibri"/>
              </w:rPr>
              <w:t>Employee Signature</w:t>
            </w:r>
          </w:p>
        </w:tc>
        <w:tc>
          <w:tcPr>
            <w:tcW w:w="4804" w:type="dxa"/>
            <w:vAlign w:val="center"/>
          </w:tcPr>
          <w:p w14:paraId="682F9E85" w14:textId="77777777" w:rsidR="00240DB8" w:rsidRPr="00240DB8" w:rsidRDefault="00951318" w:rsidP="00140799">
            <w:pPr>
              <w:rPr>
                <w:rFonts w:ascii="Calibri" w:hAnsi="Calibri"/>
              </w:rPr>
            </w:pPr>
            <w:r w:rsidRPr="00240DB8">
              <w:rPr>
                <w:rFonts w:ascii="Calibri" w:hAnsi="Calibri"/>
              </w:rPr>
              <w:t>Date</w:t>
            </w:r>
          </w:p>
        </w:tc>
      </w:tr>
      <w:tr w:rsidR="00661CC7" w14:paraId="4F70E8FB" w14:textId="77777777" w:rsidTr="00240DB8">
        <w:trPr>
          <w:trHeight w:val="284"/>
        </w:trPr>
        <w:tc>
          <w:tcPr>
            <w:tcW w:w="4803" w:type="dxa"/>
            <w:shd w:val="clear" w:color="auto" w:fill="E7E6E6" w:themeFill="background2"/>
            <w:vAlign w:val="center"/>
          </w:tcPr>
          <w:p w14:paraId="306304C4"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1BA9EF4" w14:textId="77777777" w:rsidR="00240DB8" w:rsidRPr="00240DB8" w:rsidRDefault="00240DB8" w:rsidP="00140799">
            <w:pPr>
              <w:rPr>
                <w:rFonts w:ascii="Calibri" w:hAnsi="Calibri"/>
              </w:rPr>
            </w:pPr>
          </w:p>
        </w:tc>
      </w:tr>
      <w:tr w:rsidR="00661CC7" w14:paraId="561CD84E" w14:textId="77777777" w:rsidTr="00240DB8">
        <w:trPr>
          <w:trHeight w:val="567"/>
        </w:trPr>
        <w:tc>
          <w:tcPr>
            <w:tcW w:w="4803" w:type="dxa"/>
            <w:vAlign w:val="center"/>
          </w:tcPr>
          <w:p w14:paraId="39A6C611" w14:textId="77777777" w:rsidR="00240DB8" w:rsidRPr="00240DB8" w:rsidRDefault="00951318" w:rsidP="00140799">
            <w:pPr>
              <w:rPr>
                <w:rFonts w:ascii="Calibri" w:hAnsi="Calibri"/>
              </w:rPr>
            </w:pPr>
            <w:r w:rsidRPr="00240DB8">
              <w:rPr>
                <w:rFonts w:ascii="Calibri" w:hAnsi="Calibri"/>
              </w:rPr>
              <w:t>Manager Name</w:t>
            </w:r>
          </w:p>
        </w:tc>
        <w:tc>
          <w:tcPr>
            <w:tcW w:w="4804" w:type="dxa"/>
            <w:vAlign w:val="center"/>
          </w:tcPr>
          <w:p w14:paraId="4E094EB2" w14:textId="77777777" w:rsidR="00240DB8" w:rsidRPr="00240DB8" w:rsidRDefault="00240DB8" w:rsidP="00140799">
            <w:pPr>
              <w:rPr>
                <w:rFonts w:ascii="Calibri" w:hAnsi="Calibri"/>
              </w:rPr>
            </w:pPr>
          </w:p>
        </w:tc>
      </w:tr>
      <w:tr w:rsidR="00661CC7" w14:paraId="22A3C6C4" w14:textId="77777777" w:rsidTr="00240DB8">
        <w:trPr>
          <w:trHeight w:val="567"/>
        </w:trPr>
        <w:tc>
          <w:tcPr>
            <w:tcW w:w="4803" w:type="dxa"/>
            <w:vAlign w:val="center"/>
          </w:tcPr>
          <w:p w14:paraId="2BA319C7" w14:textId="77777777" w:rsidR="00240DB8" w:rsidRPr="00240DB8" w:rsidRDefault="00951318" w:rsidP="00140799">
            <w:pPr>
              <w:rPr>
                <w:rFonts w:ascii="Calibri" w:hAnsi="Calibri"/>
              </w:rPr>
            </w:pPr>
            <w:r w:rsidRPr="00240DB8">
              <w:rPr>
                <w:rFonts w:ascii="Calibri" w:hAnsi="Calibri"/>
              </w:rPr>
              <w:t xml:space="preserve">Manager Signature </w:t>
            </w:r>
          </w:p>
        </w:tc>
        <w:tc>
          <w:tcPr>
            <w:tcW w:w="4804" w:type="dxa"/>
            <w:vAlign w:val="center"/>
          </w:tcPr>
          <w:p w14:paraId="2B20C149" w14:textId="77777777" w:rsidR="00240DB8" w:rsidRPr="00240DB8" w:rsidRDefault="00951318" w:rsidP="00140799">
            <w:pPr>
              <w:rPr>
                <w:rFonts w:ascii="Calibri" w:hAnsi="Calibri"/>
              </w:rPr>
            </w:pPr>
            <w:r w:rsidRPr="00240DB8">
              <w:rPr>
                <w:rFonts w:ascii="Calibri" w:hAnsi="Calibri"/>
              </w:rPr>
              <w:t>Date</w:t>
            </w:r>
          </w:p>
        </w:tc>
      </w:tr>
      <w:tr w:rsidR="00661CC7" w14:paraId="76485831" w14:textId="77777777" w:rsidTr="00240DB8">
        <w:trPr>
          <w:trHeight w:val="284"/>
        </w:trPr>
        <w:tc>
          <w:tcPr>
            <w:tcW w:w="4803" w:type="dxa"/>
            <w:shd w:val="clear" w:color="auto" w:fill="E7E6E6" w:themeFill="background2"/>
            <w:vAlign w:val="center"/>
          </w:tcPr>
          <w:p w14:paraId="000D1E5B"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25231AC" w14:textId="77777777" w:rsidR="00240DB8" w:rsidRPr="00240DB8" w:rsidRDefault="00240DB8" w:rsidP="00140799">
            <w:pPr>
              <w:rPr>
                <w:rFonts w:ascii="Calibri" w:hAnsi="Calibri"/>
              </w:rPr>
            </w:pPr>
          </w:p>
        </w:tc>
      </w:tr>
      <w:tr w:rsidR="00661CC7" w14:paraId="19FBE785" w14:textId="77777777" w:rsidTr="00240DB8">
        <w:trPr>
          <w:trHeight w:val="567"/>
        </w:trPr>
        <w:tc>
          <w:tcPr>
            <w:tcW w:w="4803" w:type="dxa"/>
            <w:vAlign w:val="center"/>
          </w:tcPr>
          <w:p w14:paraId="506C4CF3" w14:textId="77777777" w:rsidR="00240DB8" w:rsidRPr="00240DB8" w:rsidRDefault="00951318"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65D0E55C" w14:textId="77777777" w:rsidR="00240DB8" w:rsidRPr="00240DB8" w:rsidRDefault="00240DB8" w:rsidP="00140799">
            <w:pPr>
              <w:rPr>
                <w:rFonts w:ascii="Calibri" w:hAnsi="Calibri"/>
              </w:rPr>
            </w:pPr>
          </w:p>
        </w:tc>
      </w:tr>
      <w:tr w:rsidR="00661CC7" w14:paraId="7CC23D2B" w14:textId="77777777" w:rsidTr="00240DB8">
        <w:trPr>
          <w:trHeight w:val="567"/>
        </w:trPr>
        <w:tc>
          <w:tcPr>
            <w:tcW w:w="4803" w:type="dxa"/>
            <w:vAlign w:val="center"/>
          </w:tcPr>
          <w:p w14:paraId="6FED9EC6" w14:textId="77777777" w:rsidR="00240DB8" w:rsidRPr="00240DB8" w:rsidRDefault="00951318" w:rsidP="00140799">
            <w:pPr>
              <w:rPr>
                <w:rFonts w:ascii="Calibri" w:hAnsi="Calibri"/>
              </w:rPr>
            </w:pPr>
            <w:r w:rsidRPr="00240DB8">
              <w:rPr>
                <w:rFonts w:ascii="Calibri" w:hAnsi="Calibri"/>
              </w:rPr>
              <w:t>Developed By Name</w:t>
            </w:r>
          </w:p>
        </w:tc>
        <w:tc>
          <w:tcPr>
            <w:tcW w:w="4804" w:type="dxa"/>
            <w:vAlign w:val="center"/>
          </w:tcPr>
          <w:p w14:paraId="09F0FA62" w14:textId="77777777" w:rsidR="00240DB8" w:rsidRPr="00240DB8" w:rsidRDefault="00240DB8" w:rsidP="00140799">
            <w:pPr>
              <w:rPr>
                <w:rFonts w:ascii="Calibri" w:hAnsi="Calibri"/>
              </w:rPr>
            </w:pPr>
          </w:p>
        </w:tc>
      </w:tr>
      <w:tr w:rsidR="00661CC7" w14:paraId="13237AA2" w14:textId="77777777" w:rsidTr="00240DB8">
        <w:trPr>
          <w:trHeight w:val="567"/>
        </w:trPr>
        <w:tc>
          <w:tcPr>
            <w:tcW w:w="4803" w:type="dxa"/>
            <w:vAlign w:val="center"/>
          </w:tcPr>
          <w:p w14:paraId="42B183F8" w14:textId="77777777" w:rsidR="00240DB8" w:rsidRPr="00240DB8" w:rsidRDefault="00951318" w:rsidP="00140799">
            <w:pPr>
              <w:rPr>
                <w:rFonts w:ascii="Calibri" w:hAnsi="Calibri"/>
              </w:rPr>
            </w:pPr>
            <w:r w:rsidRPr="00240DB8">
              <w:rPr>
                <w:rFonts w:ascii="Calibri" w:hAnsi="Calibri"/>
              </w:rPr>
              <w:t>Developed by Title</w:t>
            </w:r>
          </w:p>
        </w:tc>
        <w:tc>
          <w:tcPr>
            <w:tcW w:w="4804" w:type="dxa"/>
            <w:vAlign w:val="center"/>
          </w:tcPr>
          <w:p w14:paraId="2F20A9EB" w14:textId="77777777" w:rsidR="00240DB8" w:rsidRPr="00240DB8" w:rsidRDefault="00240DB8" w:rsidP="00140799">
            <w:pPr>
              <w:rPr>
                <w:rFonts w:ascii="Calibri" w:hAnsi="Calibri"/>
              </w:rPr>
            </w:pPr>
          </w:p>
        </w:tc>
      </w:tr>
    </w:tbl>
    <w:p w14:paraId="53245FA8"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F189" w14:textId="77777777" w:rsidR="00130A82" w:rsidRDefault="00130A82">
      <w:r>
        <w:separator/>
      </w:r>
    </w:p>
  </w:endnote>
  <w:endnote w:type="continuationSeparator" w:id="0">
    <w:p w14:paraId="160F692E" w14:textId="77777777" w:rsidR="00130A82" w:rsidRDefault="0013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661CC7" w14:paraId="6F4F27E5" w14:textId="77777777">
      <w:trPr>
        <w:trHeight w:val="418"/>
      </w:trPr>
      <w:tc>
        <w:tcPr>
          <w:tcW w:w="4998" w:type="dxa"/>
        </w:tcPr>
        <w:p w14:paraId="6394984A" w14:textId="77777777" w:rsidR="0059103F" w:rsidRDefault="00951318"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620A8EE4" wp14:editId="4A18A77B">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56A331C9" w14:textId="715360F8" w:rsidR="0059103F" w:rsidRDefault="007D17CE" w:rsidP="0059103F">
          <w:pPr>
            <w:pStyle w:val="Footer"/>
            <w:jc w:val="right"/>
            <w:rPr>
              <w:rFonts w:ascii="Tahoma" w:hAnsi="Tahoma" w:cs="Tahoma"/>
              <w:color w:val="002060"/>
              <w:sz w:val="14"/>
              <w:szCs w:val="14"/>
            </w:rPr>
          </w:pPr>
          <w:r>
            <w:rPr>
              <w:rFonts w:ascii="Tahoma" w:hAnsi="Tahoma" w:cs="Tahoma"/>
              <w:color w:val="002060"/>
              <w:sz w:val="14"/>
              <w:szCs w:val="14"/>
            </w:rPr>
            <w:t xml:space="preserve">Infection Control </w:t>
          </w:r>
          <w:r w:rsidR="00C1655C">
            <w:rPr>
              <w:rFonts w:ascii="Tahoma" w:hAnsi="Tahoma" w:cs="Tahoma"/>
              <w:color w:val="002060"/>
              <w:sz w:val="14"/>
              <w:szCs w:val="14"/>
            </w:rPr>
            <w:t>Liaison</w:t>
          </w:r>
          <w:r w:rsidR="00123777">
            <w:rPr>
              <w:rFonts w:ascii="Tahoma" w:hAnsi="Tahoma" w:cs="Tahoma"/>
              <w:color w:val="002060"/>
              <w:sz w:val="14"/>
              <w:szCs w:val="14"/>
            </w:rPr>
            <w:t xml:space="preserve"> – </w:t>
          </w:r>
          <w:r>
            <w:rPr>
              <w:rFonts w:ascii="Tahoma" w:hAnsi="Tahoma" w:cs="Tahoma"/>
              <w:color w:val="002060"/>
              <w:sz w:val="14"/>
              <w:szCs w:val="14"/>
            </w:rPr>
            <w:t>April</w:t>
          </w:r>
          <w:r w:rsidR="005312C1">
            <w:rPr>
              <w:rFonts w:ascii="Tahoma" w:hAnsi="Tahoma" w:cs="Tahoma"/>
              <w:color w:val="002060"/>
              <w:sz w:val="14"/>
              <w:szCs w:val="14"/>
            </w:rPr>
            <w:t xml:space="preserve"> 2</w:t>
          </w:r>
          <w:r>
            <w:rPr>
              <w:rFonts w:ascii="Tahoma" w:hAnsi="Tahoma" w:cs="Tahoma"/>
              <w:color w:val="002060"/>
              <w:sz w:val="14"/>
              <w:szCs w:val="14"/>
            </w:rPr>
            <w:t>6</w:t>
          </w:r>
        </w:p>
        <w:p w14:paraId="4DB9E33B" w14:textId="77777777" w:rsidR="0059103F" w:rsidRDefault="00951318"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4ABA77BF"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A384" w14:textId="77777777" w:rsidR="00130A82" w:rsidRDefault="00130A82">
      <w:r>
        <w:separator/>
      </w:r>
    </w:p>
  </w:footnote>
  <w:footnote w:type="continuationSeparator" w:id="0">
    <w:p w14:paraId="0C1632C7" w14:textId="77777777" w:rsidR="00130A82" w:rsidRDefault="0013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A093"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D68C31AA">
      <w:start w:val="1"/>
      <w:numFmt w:val="bullet"/>
      <w:lvlText w:val=""/>
      <w:lvlJc w:val="left"/>
      <w:pPr>
        <w:ind w:left="720" w:hanging="360"/>
      </w:pPr>
      <w:rPr>
        <w:rFonts w:ascii="Symbol" w:hAnsi="Symbol" w:hint="default"/>
      </w:rPr>
    </w:lvl>
    <w:lvl w:ilvl="1" w:tplc="CCC64C14" w:tentative="1">
      <w:start w:val="1"/>
      <w:numFmt w:val="bullet"/>
      <w:lvlText w:val="o"/>
      <w:lvlJc w:val="left"/>
      <w:pPr>
        <w:ind w:left="1440" w:hanging="360"/>
      </w:pPr>
      <w:rPr>
        <w:rFonts w:ascii="Courier New" w:hAnsi="Courier New" w:cs="Courier New" w:hint="default"/>
      </w:rPr>
    </w:lvl>
    <w:lvl w:ilvl="2" w:tplc="167E2842" w:tentative="1">
      <w:start w:val="1"/>
      <w:numFmt w:val="bullet"/>
      <w:lvlText w:val=""/>
      <w:lvlJc w:val="left"/>
      <w:pPr>
        <w:ind w:left="2160" w:hanging="360"/>
      </w:pPr>
      <w:rPr>
        <w:rFonts w:ascii="Wingdings" w:hAnsi="Wingdings" w:hint="default"/>
      </w:rPr>
    </w:lvl>
    <w:lvl w:ilvl="3" w:tplc="CF8CACAE" w:tentative="1">
      <w:start w:val="1"/>
      <w:numFmt w:val="bullet"/>
      <w:lvlText w:val=""/>
      <w:lvlJc w:val="left"/>
      <w:pPr>
        <w:ind w:left="2880" w:hanging="360"/>
      </w:pPr>
      <w:rPr>
        <w:rFonts w:ascii="Symbol" w:hAnsi="Symbol" w:hint="default"/>
      </w:rPr>
    </w:lvl>
    <w:lvl w:ilvl="4" w:tplc="3356E918" w:tentative="1">
      <w:start w:val="1"/>
      <w:numFmt w:val="bullet"/>
      <w:lvlText w:val="o"/>
      <w:lvlJc w:val="left"/>
      <w:pPr>
        <w:ind w:left="3600" w:hanging="360"/>
      </w:pPr>
      <w:rPr>
        <w:rFonts w:ascii="Courier New" w:hAnsi="Courier New" w:cs="Courier New" w:hint="default"/>
      </w:rPr>
    </w:lvl>
    <w:lvl w:ilvl="5" w:tplc="D6562826" w:tentative="1">
      <w:start w:val="1"/>
      <w:numFmt w:val="bullet"/>
      <w:lvlText w:val=""/>
      <w:lvlJc w:val="left"/>
      <w:pPr>
        <w:ind w:left="4320" w:hanging="360"/>
      </w:pPr>
      <w:rPr>
        <w:rFonts w:ascii="Wingdings" w:hAnsi="Wingdings" w:hint="default"/>
      </w:rPr>
    </w:lvl>
    <w:lvl w:ilvl="6" w:tplc="82A8E7AC" w:tentative="1">
      <w:start w:val="1"/>
      <w:numFmt w:val="bullet"/>
      <w:lvlText w:val=""/>
      <w:lvlJc w:val="left"/>
      <w:pPr>
        <w:ind w:left="5040" w:hanging="360"/>
      </w:pPr>
      <w:rPr>
        <w:rFonts w:ascii="Symbol" w:hAnsi="Symbol" w:hint="default"/>
      </w:rPr>
    </w:lvl>
    <w:lvl w:ilvl="7" w:tplc="717624FA" w:tentative="1">
      <w:start w:val="1"/>
      <w:numFmt w:val="bullet"/>
      <w:lvlText w:val="o"/>
      <w:lvlJc w:val="left"/>
      <w:pPr>
        <w:ind w:left="5760" w:hanging="360"/>
      </w:pPr>
      <w:rPr>
        <w:rFonts w:ascii="Courier New" w:hAnsi="Courier New" w:cs="Courier New" w:hint="default"/>
      </w:rPr>
    </w:lvl>
    <w:lvl w:ilvl="8" w:tplc="1556C8F4"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1F4CF84E">
      <w:start w:val="1"/>
      <w:numFmt w:val="decimal"/>
      <w:lvlText w:val="0%1."/>
      <w:lvlJc w:val="left"/>
      <w:pPr>
        <w:ind w:left="720" w:hanging="360"/>
      </w:pPr>
      <w:rPr>
        <w:rFonts w:hint="default"/>
        <w:b/>
      </w:rPr>
    </w:lvl>
    <w:lvl w:ilvl="1" w:tplc="83E0A32E" w:tentative="1">
      <w:start w:val="1"/>
      <w:numFmt w:val="lowerLetter"/>
      <w:lvlText w:val="%2."/>
      <w:lvlJc w:val="left"/>
      <w:pPr>
        <w:ind w:left="1440" w:hanging="360"/>
      </w:pPr>
    </w:lvl>
    <w:lvl w:ilvl="2" w:tplc="AD52B138" w:tentative="1">
      <w:start w:val="1"/>
      <w:numFmt w:val="lowerRoman"/>
      <w:lvlText w:val="%3."/>
      <w:lvlJc w:val="right"/>
      <w:pPr>
        <w:ind w:left="2160" w:hanging="180"/>
      </w:pPr>
    </w:lvl>
    <w:lvl w:ilvl="3" w:tplc="67606DFE" w:tentative="1">
      <w:start w:val="1"/>
      <w:numFmt w:val="decimal"/>
      <w:lvlText w:val="%4."/>
      <w:lvlJc w:val="left"/>
      <w:pPr>
        <w:ind w:left="2880" w:hanging="360"/>
      </w:pPr>
    </w:lvl>
    <w:lvl w:ilvl="4" w:tplc="00564884" w:tentative="1">
      <w:start w:val="1"/>
      <w:numFmt w:val="lowerLetter"/>
      <w:lvlText w:val="%5."/>
      <w:lvlJc w:val="left"/>
      <w:pPr>
        <w:ind w:left="3600" w:hanging="360"/>
      </w:pPr>
    </w:lvl>
    <w:lvl w:ilvl="5" w:tplc="5BF08FFA" w:tentative="1">
      <w:start w:val="1"/>
      <w:numFmt w:val="lowerRoman"/>
      <w:lvlText w:val="%6."/>
      <w:lvlJc w:val="right"/>
      <w:pPr>
        <w:ind w:left="4320" w:hanging="180"/>
      </w:pPr>
    </w:lvl>
    <w:lvl w:ilvl="6" w:tplc="10D4DB4E" w:tentative="1">
      <w:start w:val="1"/>
      <w:numFmt w:val="decimal"/>
      <w:lvlText w:val="%7."/>
      <w:lvlJc w:val="left"/>
      <w:pPr>
        <w:ind w:left="5040" w:hanging="360"/>
      </w:pPr>
    </w:lvl>
    <w:lvl w:ilvl="7" w:tplc="FEB4C32C" w:tentative="1">
      <w:start w:val="1"/>
      <w:numFmt w:val="lowerLetter"/>
      <w:lvlText w:val="%8."/>
      <w:lvlJc w:val="left"/>
      <w:pPr>
        <w:ind w:left="5760" w:hanging="360"/>
      </w:pPr>
    </w:lvl>
    <w:lvl w:ilvl="8" w:tplc="185C004A" w:tentative="1">
      <w:start w:val="1"/>
      <w:numFmt w:val="lowerRoman"/>
      <w:lvlText w:val="%9."/>
      <w:lvlJc w:val="right"/>
      <w:pPr>
        <w:ind w:left="6480" w:hanging="180"/>
      </w:pPr>
    </w:lvl>
  </w:abstractNum>
  <w:abstractNum w:abstractNumId="2" w15:restartNumberingAfterBreak="0">
    <w:nsid w:val="183C7CB1"/>
    <w:multiLevelType w:val="hybridMultilevel"/>
    <w:tmpl w:val="DC6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E2C7B"/>
    <w:multiLevelType w:val="hybridMultilevel"/>
    <w:tmpl w:val="2926F488"/>
    <w:lvl w:ilvl="0" w:tplc="D9148662">
      <w:start w:val="1"/>
      <w:numFmt w:val="bullet"/>
      <w:lvlText w:val=""/>
      <w:lvlJc w:val="left"/>
      <w:pPr>
        <w:ind w:left="360" w:hanging="360"/>
      </w:pPr>
      <w:rPr>
        <w:rFonts w:ascii="Symbol" w:hAnsi="Symbol" w:hint="default"/>
      </w:rPr>
    </w:lvl>
    <w:lvl w:ilvl="1" w:tplc="03AAEEB6" w:tentative="1">
      <w:start w:val="1"/>
      <w:numFmt w:val="bullet"/>
      <w:lvlText w:val="o"/>
      <w:lvlJc w:val="left"/>
      <w:pPr>
        <w:ind w:left="1080" w:hanging="360"/>
      </w:pPr>
      <w:rPr>
        <w:rFonts w:ascii="Courier New" w:hAnsi="Courier New" w:cs="Courier New" w:hint="default"/>
      </w:rPr>
    </w:lvl>
    <w:lvl w:ilvl="2" w:tplc="638EDF06" w:tentative="1">
      <w:start w:val="1"/>
      <w:numFmt w:val="bullet"/>
      <w:lvlText w:val=""/>
      <w:lvlJc w:val="left"/>
      <w:pPr>
        <w:ind w:left="1800" w:hanging="360"/>
      </w:pPr>
      <w:rPr>
        <w:rFonts w:ascii="Wingdings" w:hAnsi="Wingdings" w:hint="default"/>
      </w:rPr>
    </w:lvl>
    <w:lvl w:ilvl="3" w:tplc="6F907FF6" w:tentative="1">
      <w:start w:val="1"/>
      <w:numFmt w:val="bullet"/>
      <w:lvlText w:val=""/>
      <w:lvlJc w:val="left"/>
      <w:pPr>
        <w:ind w:left="2520" w:hanging="360"/>
      </w:pPr>
      <w:rPr>
        <w:rFonts w:ascii="Symbol" w:hAnsi="Symbol" w:hint="default"/>
      </w:rPr>
    </w:lvl>
    <w:lvl w:ilvl="4" w:tplc="6BAE8534" w:tentative="1">
      <w:start w:val="1"/>
      <w:numFmt w:val="bullet"/>
      <w:lvlText w:val="o"/>
      <w:lvlJc w:val="left"/>
      <w:pPr>
        <w:ind w:left="3240" w:hanging="360"/>
      </w:pPr>
      <w:rPr>
        <w:rFonts w:ascii="Courier New" w:hAnsi="Courier New" w:cs="Courier New" w:hint="default"/>
      </w:rPr>
    </w:lvl>
    <w:lvl w:ilvl="5" w:tplc="969440A8" w:tentative="1">
      <w:start w:val="1"/>
      <w:numFmt w:val="bullet"/>
      <w:lvlText w:val=""/>
      <w:lvlJc w:val="left"/>
      <w:pPr>
        <w:ind w:left="3960" w:hanging="360"/>
      </w:pPr>
      <w:rPr>
        <w:rFonts w:ascii="Wingdings" w:hAnsi="Wingdings" w:hint="default"/>
      </w:rPr>
    </w:lvl>
    <w:lvl w:ilvl="6" w:tplc="E3C48B78" w:tentative="1">
      <w:start w:val="1"/>
      <w:numFmt w:val="bullet"/>
      <w:lvlText w:val=""/>
      <w:lvlJc w:val="left"/>
      <w:pPr>
        <w:ind w:left="4680" w:hanging="360"/>
      </w:pPr>
      <w:rPr>
        <w:rFonts w:ascii="Symbol" w:hAnsi="Symbol" w:hint="default"/>
      </w:rPr>
    </w:lvl>
    <w:lvl w:ilvl="7" w:tplc="0E227684" w:tentative="1">
      <w:start w:val="1"/>
      <w:numFmt w:val="bullet"/>
      <w:lvlText w:val="o"/>
      <w:lvlJc w:val="left"/>
      <w:pPr>
        <w:ind w:left="5400" w:hanging="360"/>
      </w:pPr>
      <w:rPr>
        <w:rFonts w:ascii="Courier New" w:hAnsi="Courier New" w:cs="Courier New" w:hint="default"/>
      </w:rPr>
    </w:lvl>
    <w:lvl w:ilvl="8" w:tplc="06727C0C" w:tentative="1">
      <w:start w:val="1"/>
      <w:numFmt w:val="bullet"/>
      <w:lvlText w:val=""/>
      <w:lvlJc w:val="left"/>
      <w:pPr>
        <w:ind w:left="6120" w:hanging="360"/>
      </w:pPr>
      <w:rPr>
        <w:rFonts w:ascii="Wingdings" w:hAnsi="Wingdings" w:hint="default"/>
      </w:rPr>
    </w:lvl>
  </w:abstractNum>
  <w:abstractNum w:abstractNumId="4" w15:restartNumberingAfterBreak="0">
    <w:nsid w:val="1F3D1396"/>
    <w:multiLevelType w:val="hybridMultilevel"/>
    <w:tmpl w:val="854C2068"/>
    <w:lvl w:ilvl="0" w:tplc="94F614A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7A0ED6EE">
      <w:start w:val="1"/>
      <w:numFmt w:val="bullet"/>
      <w:lvlText w:val=""/>
      <w:lvlJc w:val="left"/>
      <w:pPr>
        <w:ind w:left="720" w:hanging="360"/>
      </w:pPr>
      <w:rPr>
        <w:rFonts w:ascii="Symbol" w:hAnsi="Symbol" w:hint="default"/>
      </w:rPr>
    </w:lvl>
    <w:lvl w:ilvl="1" w:tplc="0AA4969E" w:tentative="1">
      <w:start w:val="1"/>
      <w:numFmt w:val="bullet"/>
      <w:lvlText w:val="o"/>
      <w:lvlJc w:val="left"/>
      <w:pPr>
        <w:ind w:left="1440" w:hanging="360"/>
      </w:pPr>
      <w:rPr>
        <w:rFonts w:ascii="Courier New" w:hAnsi="Courier New" w:cs="Courier New" w:hint="default"/>
      </w:rPr>
    </w:lvl>
    <w:lvl w:ilvl="2" w:tplc="C95094C6" w:tentative="1">
      <w:start w:val="1"/>
      <w:numFmt w:val="bullet"/>
      <w:lvlText w:val=""/>
      <w:lvlJc w:val="left"/>
      <w:pPr>
        <w:ind w:left="2160" w:hanging="360"/>
      </w:pPr>
      <w:rPr>
        <w:rFonts w:ascii="Wingdings" w:hAnsi="Wingdings" w:hint="default"/>
      </w:rPr>
    </w:lvl>
    <w:lvl w:ilvl="3" w:tplc="FC9EE000" w:tentative="1">
      <w:start w:val="1"/>
      <w:numFmt w:val="bullet"/>
      <w:lvlText w:val=""/>
      <w:lvlJc w:val="left"/>
      <w:pPr>
        <w:ind w:left="2880" w:hanging="360"/>
      </w:pPr>
      <w:rPr>
        <w:rFonts w:ascii="Symbol" w:hAnsi="Symbol" w:hint="default"/>
      </w:rPr>
    </w:lvl>
    <w:lvl w:ilvl="4" w:tplc="F6107654" w:tentative="1">
      <w:start w:val="1"/>
      <w:numFmt w:val="bullet"/>
      <w:lvlText w:val="o"/>
      <w:lvlJc w:val="left"/>
      <w:pPr>
        <w:ind w:left="3600" w:hanging="360"/>
      </w:pPr>
      <w:rPr>
        <w:rFonts w:ascii="Courier New" w:hAnsi="Courier New" w:cs="Courier New" w:hint="default"/>
      </w:rPr>
    </w:lvl>
    <w:lvl w:ilvl="5" w:tplc="1716EC40" w:tentative="1">
      <w:start w:val="1"/>
      <w:numFmt w:val="bullet"/>
      <w:lvlText w:val=""/>
      <w:lvlJc w:val="left"/>
      <w:pPr>
        <w:ind w:left="4320" w:hanging="360"/>
      </w:pPr>
      <w:rPr>
        <w:rFonts w:ascii="Wingdings" w:hAnsi="Wingdings" w:hint="default"/>
      </w:rPr>
    </w:lvl>
    <w:lvl w:ilvl="6" w:tplc="007CD4E2" w:tentative="1">
      <w:start w:val="1"/>
      <w:numFmt w:val="bullet"/>
      <w:lvlText w:val=""/>
      <w:lvlJc w:val="left"/>
      <w:pPr>
        <w:ind w:left="5040" w:hanging="360"/>
      </w:pPr>
      <w:rPr>
        <w:rFonts w:ascii="Symbol" w:hAnsi="Symbol" w:hint="default"/>
      </w:rPr>
    </w:lvl>
    <w:lvl w:ilvl="7" w:tplc="86CA65B4" w:tentative="1">
      <w:start w:val="1"/>
      <w:numFmt w:val="bullet"/>
      <w:lvlText w:val="o"/>
      <w:lvlJc w:val="left"/>
      <w:pPr>
        <w:ind w:left="5760" w:hanging="360"/>
      </w:pPr>
      <w:rPr>
        <w:rFonts w:ascii="Courier New" w:hAnsi="Courier New" w:cs="Courier New" w:hint="default"/>
      </w:rPr>
    </w:lvl>
    <w:lvl w:ilvl="8" w:tplc="182A572A"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D138CB08">
      <w:start w:val="1"/>
      <w:numFmt w:val="bullet"/>
      <w:lvlText w:val=""/>
      <w:lvlJc w:val="left"/>
      <w:pPr>
        <w:ind w:left="720" w:hanging="360"/>
      </w:pPr>
      <w:rPr>
        <w:rFonts w:ascii="Symbol" w:hAnsi="Symbol" w:hint="default"/>
      </w:rPr>
    </w:lvl>
    <w:lvl w:ilvl="1" w:tplc="900C8B78" w:tentative="1">
      <w:start w:val="1"/>
      <w:numFmt w:val="bullet"/>
      <w:lvlText w:val="o"/>
      <w:lvlJc w:val="left"/>
      <w:pPr>
        <w:ind w:left="1440" w:hanging="360"/>
      </w:pPr>
      <w:rPr>
        <w:rFonts w:ascii="Courier New" w:hAnsi="Courier New" w:cs="Courier New" w:hint="default"/>
      </w:rPr>
    </w:lvl>
    <w:lvl w:ilvl="2" w:tplc="F3E06F6C" w:tentative="1">
      <w:start w:val="1"/>
      <w:numFmt w:val="bullet"/>
      <w:lvlText w:val=""/>
      <w:lvlJc w:val="left"/>
      <w:pPr>
        <w:ind w:left="2160" w:hanging="360"/>
      </w:pPr>
      <w:rPr>
        <w:rFonts w:ascii="Wingdings" w:hAnsi="Wingdings" w:hint="default"/>
      </w:rPr>
    </w:lvl>
    <w:lvl w:ilvl="3" w:tplc="030077E0" w:tentative="1">
      <w:start w:val="1"/>
      <w:numFmt w:val="bullet"/>
      <w:lvlText w:val=""/>
      <w:lvlJc w:val="left"/>
      <w:pPr>
        <w:ind w:left="2880" w:hanging="360"/>
      </w:pPr>
      <w:rPr>
        <w:rFonts w:ascii="Symbol" w:hAnsi="Symbol" w:hint="default"/>
      </w:rPr>
    </w:lvl>
    <w:lvl w:ilvl="4" w:tplc="673AAA2A" w:tentative="1">
      <w:start w:val="1"/>
      <w:numFmt w:val="bullet"/>
      <w:lvlText w:val="o"/>
      <w:lvlJc w:val="left"/>
      <w:pPr>
        <w:ind w:left="3600" w:hanging="360"/>
      </w:pPr>
      <w:rPr>
        <w:rFonts w:ascii="Courier New" w:hAnsi="Courier New" w:cs="Courier New" w:hint="default"/>
      </w:rPr>
    </w:lvl>
    <w:lvl w:ilvl="5" w:tplc="8F80B8A0" w:tentative="1">
      <w:start w:val="1"/>
      <w:numFmt w:val="bullet"/>
      <w:lvlText w:val=""/>
      <w:lvlJc w:val="left"/>
      <w:pPr>
        <w:ind w:left="4320" w:hanging="360"/>
      </w:pPr>
      <w:rPr>
        <w:rFonts w:ascii="Wingdings" w:hAnsi="Wingdings" w:hint="default"/>
      </w:rPr>
    </w:lvl>
    <w:lvl w:ilvl="6" w:tplc="4222A28A" w:tentative="1">
      <w:start w:val="1"/>
      <w:numFmt w:val="bullet"/>
      <w:lvlText w:val=""/>
      <w:lvlJc w:val="left"/>
      <w:pPr>
        <w:ind w:left="5040" w:hanging="360"/>
      </w:pPr>
      <w:rPr>
        <w:rFonts w:ascii="Symbol" w:hAnsi="Symbol" w:hint="default"/>
      </w:rPr>
    </w:lvl>
    <w:lvl w:ilvl="7" w:tplc="153AD158" w:tentative="1">
      <w:start w:val="1"/>
      <w:numFmt w:val="bullet"/>
      <w:lvlText w:val="o"/>
      <w:lvlJc w:val="left"/>
      <w:pPr>
        <w:ind w:left="5760" w:hanging="360"/>
      </w:pPr>
      <w:rPr>
        <w:rFonts w:ascii="Courier New" w:hAnsi="Courier New" w:cs="Courier New" w:hint="default"/>
      </w:rPr>
    </w:lvl>
    <w:lvl w:ilvl="8" w:tplc="BD3C2DA4" w:tentative="1">
      <w:start w:val="1"/>
      <w:numFmt w:val="bullet"/>
      <w:lvlText w:val=""/>
      <w:lvlJc w:val="left"/>
      <w:pPr>
        <w:ind w:left="6480" w:hanging="360"/>
      </w:pPr>
      <w:rPr>
        <w:rFonts w:ascii="Wingdings" w:hAnsi="Wingdings" w:hint="default"/>
      </w:rPr>
    </w:lvl>
  </w:abstractNum>
  <w:abstractNum w:abstractNumId="7" w15:restartNumberingAfterBreak="0">
    <w:nsid w:val="24644087"/>
    <w:multiLevelType w:val="hybridMultilevel"/>
    <w:tmpl w:val="69DC748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C93D86"/>
    <w:multiLevelType w:val="hybridMultilevel"/>
    <w:tmpl w:val="20500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4C15EF"/>
    <w:multiLevelType w:val="hybridMultilevel"/>
    <w:tmpl w:val="33E073BA"/>
    <w:lvl w:ilvl="0" w:tplc="41A6059C">
      <w:start w:val="1"/>
      <w:numFmt w:val="decimal"/>
      <w:lvlText w:val="0%1."/>
      <w:lvlJc w:val="left"/>
      <w:pPr>
        <w:ind w:left="720" w:hanging="360"/>
      </w:pPr>
      <w:rPr>
        <w:rFonts w:hint="default"/>
      </w:rPr>
    </w:lvl>
    <w:lvl w:ilvl="1" w:tplc="7154246E" w:tentative="1">
      <w:start w:val="1"/>
      <w:numFmt w:val="lowerLetter"/>
      <w:lvlText w:val="%2."/>
      <w:lvlJc w:val="left"/>
      <w:pPr>
        <w:ind w:left="1440" w:hanging="360"/>
      </w:pPr>
    </w:lvl>
    <w:lvl w:ilvl="2" w:tplc="D28857BA" w:tentative="1">
      <w:start w:val="1"/>
      <w:numFmt w:val="lowerRoman"/>
      <w:lvlText w:val="%3."/>
      <w:lvlJc w:val="right"/>
      <w:pPr>
        <w:ind w:left="2160" w:hanging="180"/>
      </w:pPr>
    </w:lvl>
    <w:lvl w:ilvl="3" w:tplc="EB58442C" w:tentative="1">
      <w:start w:val="1"/>
      <w:numFmt w:val="decimal"/>
      <w:lvlText w:val="%4."/>
      <w:lvlJc w:val="left"/>
      <w:pPr>
        <w:ind w:left="2880" w:hanging="360"/>
      </w:pPr>
    </w:lvl>
    <w:lvl w:ilvl="4" w:tplc="BDD4EB28" w:tentative="1">
      <w:start w:val="1"/>
      <w:numFmt w:val="lowerLetter"/>
      <w:lvlText w:val="%5."/>
      <w:lvlJc w:val="left"/>
      <w:pPr>
        <w:ind w:left="3600" w:hanging="360"/>
      </w:pPr>
    </w:lvl>
    <w:lvl w:ilvl="5" w:tplc="F98C16B8" w:tentative="1">
      <w:start w:val="1"/>
      <w:numFmt w:val="lowerRoman"/>
      <w:lvlText w:val="%6."/>
      <w:lvlJc w:val="right"/>
      <w:pPr>
        <w:ind w:left="4320" w:hanging="180"/>
      </w:pPr>
    </w:lvl>
    <w:lvl w:ilvl="6" w:tplc="D7A44084" w:tentative="1">
      <w:start w:val="1"/>
      <w:numFmt w:val="decimal"/>
      <w:lvlText w:val="%7."/>
      <w:lvlJc w:val="left"/>
      <w:pPr>
        <w:ind w:left="5040" w:hanging="360"/>
      </w:pPr>
    </w:lvl>
    <w:lvl w:ilvl="7" w:tplc="7EDEB05C" w:tentative="1">
      <w:start w:val="1"/>
      <w:numFmt w:val="lowerLetter"/>
      <w:lvlText w:val="%8."/>
      <w:lvlJc w:val="left"/>
      <w:pPr>
        <w:ind w:left="5760" w:hanging="360"/>
      </w:pPr>
    </w:lvl>
    <w:lvl w:ilvl="8" w:tplc="28ACC854" w:tentative="1">
      <w:start w:val="1"/>
      <w:numFmt w:val="lowerRoman"/>
      <w:lvlText w:val="%9."/>
      <w:lvlJc w:val="right"/>
      <w:pPr>
        <w:ind w:left="6480" w:hanging="180"/>
      </w:pPr>
    </w:lvl>
  </w:abstractNum>
  <w:abstractNum w:abstractNumId="10" w15:restartNumberingAfterBreak="0">
    <w:nsid w:val="439457A6"/>
    <w:multiLevelType w:val="hybridMultilevel"/>
    <w:tmpl w:val="24DC823C"/>
    <w:lvl w:ilvl="0" w:tplc="612404D6">
      <w:numFmt w:val="bullet"/>
      <w:lvlText w:val="-"/>
      <w:lvlJc w:val="left"/>
      <w:pPr>
        <w:ind w:left="720" w:hanging="360"/>
      </w:pPr>
      <w:rPr>
        <w:rFonts w:ascii="Arial Narrow" w:eastAsiaTheme="minorHAnsi" w:hAnsi="Arial Narrow" w:cstheme="minorBidi" w:hint="default"/>
      </w:rPr>
    </w:lvl>
    <w:lvl w:ilvl="1" w:tplc="E516315A" w:tentative="1">
      <w:start w:val="1"/>
      <w:numFmt w:val="bullet"/>
      <w:lvlText w:val="o"/>
      <w:lvlJc w:val="left"/>
      <w:pPr>
        <w:ind w:left="1440" w:hanging="360"/>
      </w:pPr>
      <w:rPr>
        <w:rFonts w:ascii="Courier New" w:hAnsi="Courier New" w:cs="Courier New" w:hint="default"/>
      </w:rPr>
    </w:lvl>
    <w:lvl w:ilvl="2" w:tplc="AF3ADFD8" w:tentative="1">
      <w:start w:val="1"/>
      <w:numFmt w:val="bullet"/>
      <w:lvlText w:val=""/>
      <w:lvlJc w:val="left"/>
      <w:pPr>
        <w:ind w:left="2160" w:hanging="360"/>
      </w:pPr>
      <w:rPr>
        <w:rFonts w:ascii="Wingdings" w:hAnsi="Wingdings" w:hint="default"/>
      </w:rPr>
    </w:lvl>
    <w:lvl w:ilvl="3" w:tplc="0F1A9D92" w:tentative="1">
      <w:start w:val="1"/>
      <w:numFmt w:val="bullet"/>
      <w:lvlText w:val=""/>
      <w:lvlJc w:val="left"/>
      <w:pPr>
        <w:ind w:left="2880" w:hanging="360"/>
      </w:pPr>
      <w:rPr>
        <w:rFonts w:ascii="Symbol" w:hAnsi="Symbol" w:hint="default"/>
      </w:rPr>
    </w:lvl>
    <w:lvl w:ilvl="4" w:tplc="7072328C" w:tentative="1">
      <w:start w:val="1"/>
      <w:numFmt w:val="bullet"/>
      <w:lvlText w:val="o"/>
      <w:lvlJc w:val="left"/>
      <w:pPr>
        <w:ind w:left="3600" w:hanging="360"/>
      </w:pPr>
      <w:rPr>
        <w:rFonts w:ascii="Courier New" w:hAnsi="Courier New" w:cs="Courier New" w:hint="default"/>
      </w:rPr>
    </w:lvl>
    <w:lvl w:ilvl="5" w:tplc="80DCDBFE" w:tentative="1">
      <w:start w:val="1"/>
      <w:numFmt w:val="bullet"/>
      <w:lvlText w:val=""/>
      <w:lvlJc w:val="left"/>
      <w:pPr>
        <w:ind w:left="4320" w:hanging="360"/>
      </w:pPr>
      <w:rPr>
        <w:rFonts w:ascii="Wingdings" w:hAnsi="Wingdings" w:hint="default"/>
      </w:rPr>
    </w:lvl>
    <w:lvl w:ilvl="6" w:tplc="2DA2F268" w:tentative="1">
      <w:start w:val="1"/>
      <w:numFmt w:val="bullet"/>
      <w:lvlText w:val=""/>
      <w:lvlJc w:val="left"/>
      <w:pPr>
        <w:ind w:left="5040" w:hanging="360"/>
      </w:pPr>
      <w:rPr>
        <w:rFonts w:ascii="Symbol" w:hAnsi="Symbol" w:hint="default"/>
      </w:rPr>
    </w:lvl>
    <w:lvl w:ilvl="7" w:tplc="2B329838" w:tentative="1">
      <w:start w:val="1"/>
      <w:numFmt w:val="bullet"/>
      <w:lvlText w:val="o"/>
      <w:lvlJc w:val="left"/>
      <w:pPr>
        <w:ind w:left="5760" w:hanging="360"/>
      </w:pPr>
      <w:rPr>
        <w:rFonts w:ascii="Courier New" w:hAnsi="Courier New" w:cs="Courier New" w:hint="default"/>
      </w:rPr>
    </w:lvl>
    <w:lvl w:ilvl="8" w:tplc="2A068540" w:tentative="1">
      <w:start w:val="1"/>
      <w:numFmt w:val="bullet"/>
      <w:lvlText w:val=""/>
      <w:lvlJc w:val="left"/>
      <w:pPr>
        <w:ind w:left="6480" w:hanging="360"/>
      </w:pPr>
      <w:rPr>
        <w:rFonts w:ascii="Wingdings" w:hAnsi="Wingdings" w:hint="default"/>
      </w:rPr>
    </w:lvl>
  </w:abstractNum>
  <w:abstractNum w:abstractNumId="11" w15:restartNumberingAfterBreak="0">
    <w:nsid w:val="454A5925"/>
    <w:multiLevelType w:val="hybridMultilevel"/>
    <w:tmpl w:val="458428E6"/>
    <w:lvl w:ilvl="0" w:tplc="9644286A">
      <w:start w:val="1"/>
      <w:numFmt w:val="bullet"/>
      <w:lvlText w:val=""/>
      <w:lvlJc w:val="left"/>
      <w:pPr>
        <w:ind w:left="720" w:hanging="360"/>
      </w:pPr>
      <w:rPr>
        <w:rFonts w:ascii="Symbol" w:hAnsi="Symbol" w:hint="default"/>
      </w:rPr>
    </w:lvl>
    <w:lvl w:ilvl="1" w:tplc="E7EE217A" w:tentative="1">
      <w:start w:val="1"/>
      <w:numFmt w:val="bullet"/>
      <w:lvlText w:val="o"/>
      <w:lvlJc w:val="left"/>
      <w:pPr>
        <w:ind w:left="1440" w:hanging="360"/>
      </w:pPr>
      <w:rPr>
        <w:rFonts w:ascii="Courier New" w:hAnsi="Courier New" w:cs="Courier New" w:hint="default"/>
      </w:rPr>
    </w:lvl>
    <w:lvl w:ilvl="2" w:tplc="CD6A0E26" w:tentative="1">
      <w:start w:val="1"/>
      <w:numFmt w:val="bullet"/>
      <w:lvlText w:val=""/>
      <w:lvlJc w:val="left"/>
      <w:pPr>
        <w:ind w:left="2160" w:hanging="360"/>
      </w:pPr>
      <w:rPr>
        <w:rFonts w:ascii="Wingdings" w:hAnsi="Wingdings" w:hint="default"/>
      </w:rPr>
    </w:lvl>
    <w:lvl w:ilvl="3" w:tplc="49E2E11C" w:tentative="1">
      <w:start w:val="1"/>
      <w:numFmt w:val="bullet"/>
      <w:lvlText w:val=""/>
      <w:lvlJc w:val="left"/>
      <w:pPr>
        <w:ind w:left="2880" w:hanging="360"/>
      </w:pPr>
      <w:rPr>
        <w:rFonts w:ascii="Symbol" w:hAnsi="Symbol" w:hint="default"/>
      </w:rPr>
    </w:lvl>
    <w:lvl w:ilvl="4" w:tplc="6D722226" w:tentative="1">
      <w:start w:val="1"/>
      <w:numFmt w:val="bullet"/>
      <w:lvlText w:val="o"/>
      <w:lvlJc w:val="left"/>
      <w:pPr>
        <w:ind w:left="3600" w:hanging="360"/>
      </w:pPr>
      <w:rPr>
        <w:rFonts w:ascii="Courier New" w:hAnsi="Courier New" w:cs="Courier New" w:hint="default"/>
      </w:rPr>
    </w:lvl>
    <w:lvl w:ilvl="5" w:tplc="66E01AD6" w:tentative="1">
      <w:start w:val="1"/>
      <w:numFmt w:val="bullet"/>
      <w:lvlText w:val=""/>
      <w:lvlJc w:val="left"/>
      <w:pPr>
        <w:ind w:left="4320" w:hanging="360"/>
      </w:pPr>
      <w:rPr>
        <w:rFonts w:ascii="Wingdings" w:hAnsi="Wingdings" w:hint="default"/>
      </w:rPr>
    </w:lvl>
    <w:lvl w:ilvl="6" w:tplc="F4BC5EBE" w:tentative="1">
      <w:start w:val="1"/>
      <w:numFmt w:val="bullet"/>
      <w:lvlText w:val=""/>
      <w:lvlJc w:val="left"/>
      <w:pPr>
        <w:ind w:left="5040" w:hanging="360"/>
      </w:pPr>
      <w:rPr>
        <w:rFonts w:ascii="Symbol" w:hAnsi="Symbol" w:hint="default"/>
      </w:rPr>
    </w:lvl>
    <w:lvl w:ilvl="7" w:tplc="1DD6F13E" w:tentative="1">
      <w:start w:val="1"/>
      <w:numFmt w:val="bullet"/>
      <w:lvlText w:val="o"/>
      <w:lvlJc w:val="left"/>
      <w:pPr>
        <w:ind w:left="5760" w:hanging="360"/>
      </w:pPr>
      <w:rPr>
        <w:rFonts w:ascii="Courier New" w:hAnsi="Courier New" w:cs="Courier New" w:hint="default"/>
      </w:rPr>
    </w:lvl>
    <w:lvl w:ilvl="8" w:tplc="8430C47E" w:tentative="1">
      <w:start w:val="1"/>
      <w:numFmt w:val="bullet"/>
      <w:lvlText w:val=""/>
      <w:lvlJc w:val="left"/>
      <w:pPr>
        <w:ind w:left="6480" w:hanging="360"/>
      </w:pPr>
      <w:rPr>
        <w:rFonts w:ascii="Wingdings" w:hAnsi="Wingdings" w:hint="default"/>
      </w:rPr>
    </w:lvl>
  </w:abstractNum>
  <w:abstractNum w:abstractNumId="12" w15:restartNumberingAfterBreak="0">
    <w:nsid w:val="48C021F5"/>
    <w:multiLevelType w:val="hybridMultilevel"/>
    <w:tmpl w:val="F5EAB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0435BF5"/>
    <w:multiLevelType w:val="hybridMultilevel"/>
    <w:tmpl w:val="07B61DE0"/>
    <w:lvl w:ilvl="0" w:tplc="112C2EC4">
      <w:start w:val="1"/>
      <w:numFmt w:val="bullet"/>
      <w:lvlText w:val="o"/>
      <w:lvlJc w:val="left"/>
      <w:pPr>
        <w:ind w:left="720" w:hanging="360"/>
      </w:pPr>
      <w:rPr>
        <w:rFonts w:ascii="Courier New" w:hAnsi="Courier New" w:cs="Courier New" w:hint="default"/>
      </w:rPr>
    </w:lvl>
    <w:lvl w:ilvl="1" w:tplc="60AAC382" w:tentative="1">
      <w:start w:val="1"/>
      <w:numFmt w:val="bullet"/>
      <w:lvlText w:val="o"/>
      <w:lvlJc w:val="left"/>
      <w:pPr>
        <w:ind w:left="1440" w:hanging="360"/>
      </w:pPr>
      <w:rPr>
        <w:rFonts w:ascii="Courier New" w:hAnsi="Courier New" w:cs="Courier New" w:hint="default"/>
      </w:rPr>
    </w:lvl>
    <w:lvl w:ilvl="2" w:tplc="E4BE07C2" w:tentative="1">
      <w:start w:val="1"/>
      <w:numFmt w:val="bullet"/>
      <w:lvlText w:val=""/>
      <w:lvlJc w:val="left"/>
      <w:pPr>
        <w:ind w:left="2160" w:hanging="360"/>
      </w:pPr>
      <w:rPr>
        <w:rFonts w:ascii="Wingdings" w:hAnsi="Wingdings" w:hint="default"/>
      </w:rPr>
    </w:lvl>
    <w:lvl w:ilvl="3" w:tplc="E35852E6" w:tentative="1">
      <w:start w:val="1"/>
      <w:numFmt w:val="bullet"/>
      <w:lvlText w:val=""/>
      <w:lvlJc w:val="left"/>
      <w:pPr>
        <w:ind w:left="2880" w:hanging="360"/>
      </w:pPr>
      <w:rPr>
        <w:rFonts w:ascii="Symbol" w:hAnsi="Symbol" w:hint="default"/>
      </w:rPr>
    </w:lvl>
    <w:lvl w:ilvl="4" w:tplc="BCFA5654" w:tentative="1">
      <w:start w:val="1"/>
      <w:numFmt w:val="bullet"/>
      <w:lvlText w:val="o"/>
      <w:lvlJc w:val="left"/>
      <w:pPr>
        <w:ind w:left="3600" w:hanging="360"/>
      </w:pPr>
      <w:rPr>
        <w:rFonts w:ascii="Courier New" w:hAnsi="Courier New" w:cs="Courier New" w:hint="default"/>
      </w:rPr>
    </w:lvl>
    <w:lvl w:ilvl="5" w:tplc="6AE8A83E" w:tentative="1">
      <w:start w:val="1"/>
      <w:numFmt w:val="bullet"/>
      <w:lvlText w:val=""/>
      <w:lvlJc w:val="left"/>
      <w:pPr>
        <w:ind w:left="4320" w:hanging="360"/>
      </w:pPr>
      <w:rPr>
        <w:rFonts w:ascii="Wingdings" w:hAnsi="Wingdings" w:hint="default"/>
      </w:rPr>
    </w:lvl>
    <w:lvl w:ilvl="6" w:tplc="D41A7044" w:tentative="1">
      <w:start w:val="1"/>
      <w:numFmt w:val="bullet"/>
      <w:lvlText w:val=""/>
      <w:lvlJc w:val="left"/>
      <w:pPr>
        <w:ind w:left="5040" w:hanging="360"/>
      </w:pPr>
      <w:rPr>
        <w:rFonts w:ascii="Symbol" w:hAnsi="Symbol" w:hint="default"/>
      </w:rPr>
    </w:lvl>
    <w:lvl w:ilvl="7" w:tplc="602A8FB0" w:tentative="1">
      <w:start w:val="1"/>
      <w:numFmt w:val="bullet"/>
      <w:lvlText w:val="o"/>
      <w:lvlJc w:val="left"/>
      <w:pPr>
        <w:ind w:left="5760" w:hanging="360"/>
      </w:pPr>
      <w:rPr>
        <w:rFonts w:ascii="Courier New" w:hAnsi="Courier New" w:cs="Courier New" w:hint="default"/>
      </w:rPr>
    </w:lvl>
    <w:lvl w:ilvl="8" w:tplc="E6FABF0E" w:tentative="1">
      <w:start w:val="1"/>
      <w:numFmt w:val="bullet"/>
      <w:lvlText w:val=""/>
      <w:lvlJc w:val="left"/>
      <w:pPr>
        <w:ind w:left="6480" w:hanging="360"/>
      </w:pPr>
      <w:rPr>
        <w:rFonts w:ascii="Wingdings" w:hAnsi="Wingdings" w:hint="default"/>
      </w:rPr>
    </w:lvl>
  </w:abstractNum>
  <w:abstractNum w:abstractNumId="14" w15:restartNumberingAfterBreak="0">
    <w:nsid w:val="5962483E"/>
    <w:multiLevelType w:val="hybridMultilevel"/>
    <w:tmpl w:val="470E61BE"/>
    <w:lvl w:ilvl="0" w:tplc="46C67FCA">
      <w:start w:val="1"/>
      <w:numFmt w:val="decimal"/>
      <w:lvlText w:val="%1."/>
      <w:lvlJc w:val="left"/>
      <w:pPr>
        <w:ind w:left="720" w:hanging="360"/>
      </w:pPr>
    </w:lvl>
    <w:lvl w:ilvl="1" w:tplc="D6D662BA" w:tentative="1">
      <w:start w:val="1"/>
      <w:numFmt w:val="lowerLetter"/>
      <w:lvlText w:val="%2."/>
      <w:lvlJc w:val="left"/>
      <w:pPr>
        <w:ind w:left="1440" w:hanging="360"/>
      </w:pPr>
    </w:lvl>
    <w:lvl w:ilvl="2" w:tplc="F62EDC12" w:tentative="1">
      <w:start w:val="1"/>
      <w:numFmt w:val="lowerRoman"/>
      <w:lvlText w:val="%3."/>
      <w:lvlJc w:val="right"/>
      <w:pPr>
        <w:ind w:left="2160" w:hanging="180"/>
      </w:pPr>
    </w:lvl>
    <w:lvl w:ilvl="3" w:tplc="5C98AF18" w:tentative="1">
      <w:start w:val="1"/>
      <w:numFmt w:val="decimal"/>
      <w:lvlText w:val="%4."/>
      <w:lvlJc w:val="left"/>
      <w:pPr>
        <w:ind w:left="2880" w:hanging="360"/>
      </w:pPr>
    </w:lvl>
    <w:lvl w:ilvl="4" w:tplc="C37AA61C" w:tentative="1">
      <w:start w:val="1"/>
      <w:numFmt w:val="lowerLetter"/>
      <w:lvlText w:val="%5."/>
      <w:lvlJc w:val="left"/>
      <w:pPr>
        <w:ind w:left="3600" w:hanging="360"/>
      </w:pPr>
    </w:lvl>
    <w:lvl w:ilvl="5" w:tplc="018EE190" w:tentative="1">
      <w:start w:val="1"/>
      <w:numFmt w:val="lowerRoman"/>
      <w:lvlText w:val="%6."/>
      <w:lvlJc w:val="right"/>
      <w:pPr>
        <w:ind w:left="4320" w:hanging="180"/>
      </w:pPr>
    </w:lvl>
    <w:lvl w:ilvl="6" w:tplc="0566956A" w:tentative="1">
      <w:start w:val="1"/>
      <w:numFmt w:val="decimal"/>
      <w:lvlText w:val="%7."/>
      <w:lvlJc w:val="left"/>
      <w:pPr>
        <w:ind w:left="5040" w:hanging="360"/>
      </w:pPr>
    </w:lvl>
    <w:lvl w:ilvl="7" w:tplc="9F365422" w:tentative="1">
      <w:start w:val="1"/>
      <w:numFmt w:val="lowerLetter"/>
      <w:lvlText w:val="%8."/>
      <w:lvlJc w:val="left"/>
      <w:pPr>
        <w:ind w:left="5760" w:hanging="360"/>
      </w:pPr>
    </w:lvl>
    <w:lvl w:ilvl="8" w:tplc="0B62123E" w:tentative="1">
      <w:start w:val="1"/>
      <w:numFmt w:val="lowerRoman"/>
      <w:lvlText w:val="%9."/>
      <w:lvlJc w:val="right"/>
      <w:pPr>
        <w:ind w:left="6480" w:hanging="180"/>
      </w:pPr>
    </w:lvl>
  </w:abstractNum>
  <w:abstractNum w:abstractNumId="15" w15:restartNumberingAfterBreak="0">
    <w:nsid w:val="5CF315BB"/>
    <w:multiLevelType w:val="hybridMultilevel"/>
    <w:tmpl w:val="D752F5FA"/>
    <w:lvl w:ilvl="0" w:tplc="884E9676">
      <w:start w:val="1"/>
      <w:numFmt w:val="bullet"/>
      <w:lvlText w:val=""/>
      <w:lvlJc w:val="left"/>
      <w:pPr>
        <w:ind w:left="720" w:hanging="360"/>
      </w:pPr>
      <w:rPr>
        <w:rFonts w:ascii="Symbol" w:hAnsi="Symbol" w:hint="default"/>
      </w:rPr>
    </w:lvl>
    <w:lvl w:ilvl="1" w:tplc="B1CC67C2">
      <w:start w:val="1"/>
      <w:numFmt w:val="bullet"/>
      <w:lvlText w:val="o"/>
      <w:lvlJc w:val="left"/>
      <w:pPr>
        <w:ind w:left="1440" w:hanging="360"/>
      </w:pPr>
      <w:rPr>
        <w:rFonts w:ascii="Courier New" w:hAnsi="Courier New" w:cs="Courier New" w:hint="default"/>
      </w:rPr>
    </w:lvl>
    <w:lvl w:ilvl="2" w:tplc="070E09A2" w:tentative="1">
      <w:start w:val="1"/>
      <w:numFmt w:val="bullet"/>
      <w:lvlText w:val=""/>
      <w:lvlJc w:val="left"/>
      <w:pPr>
        <w:ind w:left="2160" w:hanging="360"/>
      </w:pPr>
      <w:rPr>
        <w:rFonts w:ascii="Wingdings" w:hAnsi="Wingdings" w:hint="default"/>
      </w:rPr>
    </w:lvl>
    <w:lvl w:ilvl="3" w:tplc="F4A02134" w:tentative="1">
      <w:start w:val="1"/>
      <w:numFmt w:val="bullet"/>
      <w:lvlText w:val=""/>
      <w:lvlJc w:val="left"/>
      <w:pPr>
        <w:ind w:left="2880" w:hanging="360"/>
      </w:pPr>
      <w:rPr>
        <w:rFonts w:ascii="Symbol" w:hAnsi="Symbol" w:hint="default"/>
      </w:rPr>
    </w:lvl>
    <w:lvl w:ilvl="4" w:tplc="0D62B490" w:tentative="1">
      <w:start w:val="1"/>
      <w:numFmt w:val="bullet"/>
      <w:lvlText w:val="o"/>
      <w:lvlJc w:val="left"/>
      <w:pPr>
        <w:ind w:left="3600" w:hanging="360"/>
      </w:pPr>
      <w:rPr>
        <w:rFonts w:ascii="Courier New" w:hAnsi="Courier New" w:cs="Courier New" w:hint="default"/>
      </w:rPr>
    </w:lvl>
    <w:lvl w:ilvl="5" w:tplc="ADC84430" w:tentative="1">
      <w:start w:val="1"/>
      <w:numFmt w:val="bullet"/>
      <w:lvlText w:val=""/>
      <w:lvlJc w:val="left"/>
      <w:pPr>
        <w:ind w:left="4320" w:hanging="360"/>
      </w:pPr>
      <w:rPr>
        <w:rFonts w:ascii="Wingdings" w:hAnsi="Wingdings" w:hint="default"/>
      </w:rPr>
    </w:lvl>
    <w:lvl w:ilvl="6" w:tplc="5CE2B572" w:tentative="1">
      <w:start w:val="1"/>
      <w:numFmt w:val="bullet"/>
      <w:lvlText w:val=""/>
      <w:lvlJc w:val="left"/>
      <w:pPr>
        <w:ind w:left="5040" w:hanging="360"/>
      </w:pPr>
      <w:rPr>
        <w:rFonts w:ascii="Symbol" w:hAnsi="Symbol" w:hint="default"/>
      </w:rPr>
    </w:lvl>
    <w:lvl w:ilvl="7" w:tplc="7B004C3A" w:tentative="1">
      <w:start w:val="1"/>
      <w:numFmt w:val="bullet"/>
      <w:lvlText w:val="o"/>
      <w:lvlJc w:val="left"/>
      <w:pPr>
        <w:ind w:left="5760" w:hanging="360"/>
      </w:pPr>
      <w:rPr>
        <w:rFonts w:ascii="Courier New" w:hAnsi="Courier New" w:cs="Courier New" w:hint="default"/>
      </w:rPr>
    </w:lvl>
    <w:lvl w:ilvl="8" w:tplc="E462FFBA" w:tentative="1">
      <w:start w:val="1"/>
      <w:numFmt w:val="bullet"/>
      <w:lvlText w:val=""/>
      <w:lvlJc w:val="left"/>
      <w:pPr>
        <w:ind w:left="6480" w:hanging="360"/>
      </w:pPr>
      <w:rPr>
        <w:rFonts w:ascii="Wingdings" w:hAnsi="Wingdings" w:hint="default"/>
      </w:rPr>
    </w:lvl>
  </w:abstractNum>
  <w:abstractNum w:abstractNumId="16" w15:restartNumberingAfterBreak="0">
    <w:nsid w:val="60BC5796"/>
    <w:multiLevelType w:val="hybridMultilevel"/>
    <w:tmpl w:val="F6A81954"/>
    <w:lvl w:ilvl="0" w:tplc="36108560">
      <w:start w:val="1"/>
      <w:numFmt w:val="bullet"/>
      <w:lvlText w:val="o"/>
      <w:lvlJc w:val="left"/>
      <w:pPr>
        <w:ind w:left="1264" w:hanging="360"/>
      </w:pPr>
      <w:rPr>
        <w:rFonts w:ascii="Courier New" w:hAnsi="Courier New" w:cs="Courier New" w:hint="default"/>
      </w:rPr>
    </w:lvl>
    <w:lvl w:ilvl="1" w:tplc="22EC0FD4" w:tentative="1">
      <w:start w:val="1"/>
      <w:numFmt w:val="bullet"/>
      <w:lvlText w:val="o"/>
      <w:lvlJc w:val="left"/>
      <w:pPr>
        <w:ind w:left="1984" w:hanging="360"/>
      </w:pPr>
      <w:rPr>
        <w:rFonts w:ascii="Courier New" w:hAnsi="Courier New" w:cs="Courier New" w:hint="default"/>
      </w:rPr>
    </w:lvl>
    <w:lvl w:ilvl="2" w:tplc="7CF2BD86" w:tentative="1">
      <w:start w:val="1"/>
      <w:numFmt w:val="bullet"/>
      <w:lvlText w:val=""/>
      <w:lvlJc w:val="left"/>
      <w:pPr>
        <w:ind w:left="2704" w:hanging="360"/>
      </w:pPr>
      <w:rPr>
        <w:rFonts w:ascii="Wingdings" w:hAnsi="Wingdings" w:hint="default"/>
      </w:rPr>
    </w:lvl>
    <w:lvl w:ilvl="3" w:tplc="5782A64A" w:tentative="1">
      <w:start w:val="1"/>
      <w:numFmt w:val="bullet"/>
      <w:lvlText w:val=""/>
      <w:lvlJc w:val="left"/>
      <w:pPr>
        <w:ind w:left="3424" w:hanging="360"/>
      </w:pPr>
      <w:rPr>
        <w:rFonts w:ascii="Symbol" w:hAnsi="Symbol" w:hint="default"/>
      </w:rPr>
    </w:lvl>
    <w:lvl w:ilvl="4" w:tplc="DECA6E4E" w:tentative="1">
      <w:start w:val="1"/>
      <w:numFmt w:val="bullet"/>
      <w:lvlText w:val="o"/>
      <w:lvlJc w:val="left"/>
      <w:pPr>
        <w:ind w:left="4144" w:hanging="360"/>
      </w:pPr>
      <w:rPr>
        <w:rFonts w:ascii="Courier New" w:hAnsi="Courier New" w:cs="Courier New" w:hint="default"/>
      </w:rPr>
    </w:lvl>
    <w:lvl w:ilvl="5" w:tplc="43B872A0" w:tentative="1">
      <w:start w:val="1"/>
      <w:numFmt w:val="bullet"/>
      <w:lvlText w:val=""/>
      <w:lvlJc w:val="left"/>
      <w:pPr>
        <w:ind w:left="4864" w:hanging="360"/>
      </w:pPr>
      <w:rPr>
        <w:rFonts w:ascii="Wingdings" w:hAnsi="Wingdings" w:hint="default"/>
      </w:rPr>
    </w:lvl>
    <w:lvl w:ilvl="6" w:tplc="EE361B2E" w:tentative="1">
      <w:start w:val="1"/>
      <w:numFmt w:val="bullet"/>
      <w:lvlText w:val=""/>
      <w:lvlJc w:val="left"/>
      <w:pPr>
        <w:ind w:left="5584" w:hanging="360"/>
      </w:pPr>
      <w:rPr>
        <w:rFonts w:ascii="Symbol" w:hAnsi="Symbol" w:hint="default"/>
      </w:rPr>
    </w:lvl>
    <w:lvl w:ilvl="7" w:tplc="325C69D4" w:tentative="1">
      <w:start w:val="1"/>
      <w:numFmt w:val="bullet"/>
      <w:lvlText w:val="o"/>
      <w:lvlJc w:val="left"/>
      <w:pPr>
        <w:ind w:left="6304" w:hanging="360"/>
      </w:pPr>
      <w:rPr>
        <w:rFonts w:ascii="Courier New" w:hAnsi="Courier New" w:cs="Courier New" w:hint="default"/>
      </w:rPr>
    </w:lvl>
    <w:lvl w:ilvl="8" w:tplc="727C928C" w:tentative="1">
      <w:start w:val="1"/>
      <w:numFmt w:val="bullet"/>
      <w:lvlText w:val=""/>
      <w:lvlJc w:val="left"/>
      <w:pPr>
        <w:ind w:left="7024" w:hanging="360"/>
      </w:pPr>
      <w:rPr>
        <w:rFonts w:ascii="Wingdings" w:hAnsi="Wingdings" w:hint="default"/>
      </w:rPr>
    </w:lvl>
  </w:abstractNum>
  <w:abstractNum w:abstractNumId="17" w15:restartNumberingAfterBreak="0">
    <w:nsid w:val="615B34F5"/>
    <w:multiLevelType w:val="hybridMultilevel"/>
    <w:tmpl w:val="F3360066"/>
    <w:lvl w:ilvl="0" w:tplc="219CC4DE">
      <w:start w:val="31"/>
      <w:numFmt w:val="decimal"/>
      <w:lvlText w:val="%1"/>
      <w:lvlJc w:val="left"/>
      <w:pPr>
        <w:ind w:left="360" w:hanging="360"/>
      </w:pPr>
      <w:rPr>
        <w:rFonts w:hint="default"/>
      </w:rPr>
    </w:lvl>
    <w:lvl w:ilvl="1" w:tplc="19485388" w:tentative="1">
      <w:start w:val="1"/>
      <w:numFmt w:val="lowerLetter"/>
      <w:lvlText w:val="%2."/>
      <w:lvlJc w:val="left"/>
      <w:pPr>
        <w:ind w:left="1080" w:hanging="360"/>
      </w:pPr>
    </w:lvl>
    <w:lvl w:ilvl="2" w:tplc="04B03A04" w:tentative="1">
      <w:start w:val="1"/>
      <w:numFmt w:val="lowerRoman"/>
      <w:lvlText w:val="%3."/>
      <w:lvlJc w:val="right"/>
      <w:pPr>
        <w:ind w:left="1800" w:hanging="180"/>
      </w:pPr>
    </w:lvl>
    <w:lvl w:ilvl="3" w:tplc="318AE8F2" w:tentative="1">
      <w:start w:val="1"/>
      <w:numFmt w:val="decimal"/>
      <w:lvlText w:val="%4."/>
      <w:lvlJc w:val="left"/>
      <w:pPr>
        <w:ind w:left="2520" w:hanging="360"/>
      </w:pPr>
    </w:lvl>
    <w:lvl w:ilvl="4" w:tplc="3B905A7A" w:tentative="1">
      <w:start w:val="1"/>
      <w:numFmt w:val="lowerLetter"/>
      <w:lvlText w:val="%5."/>
      <w:lvlJc w:val="left"/>
      <w:pPr>
        <w:ind w:left="3240" w:hanging="360"/>
      </w:pPr>
    </w:lvl>
    <w:lvl w:ilvl="5" w:tplc="5D3E6B90" w:tentative="1">
      <w:start w:val="1"/>
      <w:numFmt w:val="lowerRoman"/>
      <w:lvlText w:val="%6."/>
      <w:lvlJc w:val="right"/>
      <w:pPr>
        <w:ind w:left="3960" w:hanging="180"/>
      </w:pPr>
    </w:lvl>
    <w:lvl w:ilvl="6" w:tplc="DE4828AA" w:tentative="1">
      <w:start w:val="1"/>
      <w:numFmt w:val="decimal"/>
      <w:lvlText w:val="%7."/>
      <w:lvlJc w:val="left"/>
      <w:pPr>
        <w:ind w:left="4680" w:hanging="360"/>
      </w:pPr>
    </w:lvl>
    <w:lvl w:ilvl="7" w:tplc="5DC020AC" w:tentative="1">
      <w:start w:val="1"/>
      <w:numFmt w:val="lowerLetter"/>
      <w:lvlText w:val="%8."/>
      <w:lvlJc w:val="left"/>
      <w:pPr>
        <w:ind w:left="5400" w:hanging="360"/>
      </w:pPr>
    </w:lvl>
    <w:lvl w:ilvl="8" w:tplc="D3D08522" w:tentative="1">
      <w:start w:val="1"/>
      <w:numFmt w:val="lowerRoman"/>
      <w:lvlText w:val="%9."/>
      <w:lvlJc w:val="right"/>
      <w:pPr>
        <w:ind w:left="6120" w:hanging="180"/>
      </w:pPr>
    </w:lvl>
  </w:abstractNum>
  <w:abstractNum w:abstractNumId="18" w15:restartNumberingAfterBreak="0">
    <w:nsid w:val="63B55826"/>
    <w:multiLevelType w:val="hybridMultilevel"/>
    <w:tmpl w:val="C9B24BC2"/>
    <w:lvl w:ilvl="0" w:tplc="A5CE39B0">
      <w:start w:val="1"/>
      <w:numFmt w:val="decimal"/>
      <w:lvlText w:val="%1."/>
      <w:lvlJc w:val="left"/>
      <w:pPr>
        <w:ind w:left="720" w:hanging="360"/>
      </w:pPr>
      <w:rPr>
        <w:rFonts w:hint="default"/>
      </w:rPr>
    </w:lvl>
    <w:lvl w:ilvl="1" w:tplc="62D04550" w:tentative="1">
      <w:start w:val="1"/>
      <w:numFmt w:val="lowerLetter"/>
      <w:lvlText w:val="%2."/>
      <w:lvlJc w:val="left"/>
      <w:pPr>
        <w:ind w:left="1440" w:hanging="360"/>
      </w:pPr>
    </w:lvl>
    <w:lvl w:ilvl="2" w:tplc="7DE07BCA" w:tentative="1">
      <w:start w:val="1"/>
      <w:numFmt w:val="lowerRoman"/>
      <w:lvlText w:val="%3."/>
      <w:lvlJc w:val="right"/>
      <w:pPr>
        <w:ind w:left="2160" w:hanging="180"/>
      </w:pPr>
    </w:lvl>
    <w:lvl w:ilvl="3" w:tplc="6358B284" w:tentative="1">
      <w:start w:val="1"/>
      <w:numFmt w:val="decimal"/>
      <w:lvlText w:val="%4."/>
      <w:lvlJc w:val="left"/>
      <w:pPr>
        <w:ind w:left="2880" w:hanging="360"/>
      </w:pPr>
    </w:lvl>
    <w:lvl w:ilvl="4" w:tplc="13363DA8" w:tentative="1">
      <w:start w:val="1"/>
      <w:numFmt w:val="lowerLetter"/>
      <w:lvlText w:val="%5."/>
      <w:lvlJc w:val="left"/>
      <w:pPr>
        <w:ind w:left="3600" w:hanging="360"/>
      </w:pPr>
    </w:lvl>
    <w:lvl w:ilvl="5" w:tplc="D1F08410" w:tentative="1">
      <w:start w:val="1"/>
      <w:numFmt w:val="lowerRoman"/>
      <w:lvlText w:val="%6."/>
      <w:lvlJc w:val="right"/>
      <w:pPr>
        <w:ind w:left="4320" w:hanging="180"/>
      </w:pPr>
    </w:lvl>
    <w:lvl w:ilvl="6" w:tplc="0052A312" w:tentative="1">
      <w:start w:val="1"/>
      <w:numFmt w:val="decimal"/>
      <w:lvlText w:val="%7."/>
      <w:lvlJc w:val="left"/>
      <w:pPr>
        <w:ind w:left="5040" w:hanging="360"/>
      </w:pPr>
    </w:lvl>
    <w:lvl w:ilvl="7" w:tplc="6894872A" w:tentative="1">
      <w:start w:val="1"/>
      <w:numFmt w:val="lowerLetter"/>
      <w:lvlText w:val="%8."/>
      <w:lvlJc w:val="left"/>
      <w:pPr>
        <w:ind w:left="5760" w:hanging="360"/>
      </w:pPr>
    </w:lvl>
    <w:lvl w:ilvl="8" w:tplc="EA2C4E5E" w:tentative="1">
      <w:start w:val="1"/>
      <w:numFmt w:val="lowerRoman"/>
      <w:lvlText w:val="%9."/>
      <w:lvlJc w:val="right"/>
      <w:pPr>
        <w:ind w:left="6480" w:hanging="180"/>
      </w:pPr>
    </w:lvl>
  </w:abstractNum>
  <w:abstractNum w:abstractNumId="19" w15:restartNumberingAfterBreak="0">
    <w:nsid w:val="68374A94"/>
    <w:multiLevelType w:val="hybridMultilevel"/>
    <w:tmpl w:val="7EF2A7D4"/>
    <w:lvl w:ilvl="0" w:tplc="30C8E71C">
      <w:start w:val="1"/>
      <w:numFmt w:val="bullet"/>
      <w:lvlText w:val="o"/>
      <w:lvlJc w:val="left"/>
      <w:pPr>
        <w:ind w:left="1287" w:hanging="360"/>
      </w:pPr>
      <w:rPr>
        <w:rFonts w:ascii="Courier New" w:hAnsi="Courier New" w:cs="Courier New" w:hint="default"/>
      </w:rPr>
    </w:lvl>
    <w:lvl w:ilvl="1" w:tplc="A85A0800" w:tentative="1">
      <w:start w:val="1"/>
      <w:numFmt w:val="bullet"/>
      <w:lvlText w:val="o"/>
      <w:lvlJc w:val="left"/>
      <w:pPr>
        <w:ind w:left="2007" w:hanging="360"/>
      </w:pPr>
      <w:rPr>
        <w:rFonts w:ascii="Courier New" w:hAnsi="Courier New" w:cs="Courier New" w:hint="default"/>
      </w:rPr>
    </w:lvl>
    <w:lvl w:ilvl="2" w:tplc="2A8A5038" w:tentative="1">
      <w:start w:val="1"/>
      <w:numFmt w:val="bullet"/>
      <w:lvlText w:val=""/>
      <w:lvlJc w:val="left"/>
      <w:pPr>
        <w:ind w:left="2727" w:hanging="360"/>
      </w:pPr>
      <w:rPr>
        <w:rFonts w:ascii="Wingdings" w:hAnsi="Wingdings" w:hint="default"/>
      </w:rPr>
    </w:lvl>
    <w:lvl w:ilvl="3" w:tplc="F7D432A4" w:tentative="1">
      <w:start w:val="1"/>
      <w:numFmt w:val="bullet"/>
      <w:lvlText w:val=""/>
      <w:lvlJc w:val="left"/>
      <w:pPr>
        <w:ind w:left="3447" w:hanging="360"/>
      </w:pPr>
      <w:rPr>
        <w:rFonts w:ascii="Symbol" w:hAnsi="Symbol" w:hint="default"/>
      </w:rPr>
    </w:lvl>
    <w:lvl w:ilvl="4" w:tplc="299CB61E" w:tentative="1">
      <w:start w:val="1"/>
      <w:numFmt w:val="bullet"/>
      <w:lvlText w:val="o"/>
      <w:lvlJc w:val="left"/>
      <w:pPr>
        <w:ind w:left="4167" w:hanging="360"/>
      </w:pPr>
      <w:rPr>
        <w:rFonts w:ascii="Courier New" w:hAnsi="Courier New" w:cs="Courier New" w:hint="default"/>
      </w:rPr>
    </w:lvl>
    <w:lvl w:ilvl="5" w:tplc="334094C2" w:tentative="1">
      <w:start w:val="1"/>
      <w:numFmt w:val="bullet"/>
      <w:lvlText w:val=""/>
      <w:lvlJc w:val="left"/>
      <w:pPr>
        <w:ind w:left="4887" w:hanging="360"/>
      </w:pPr>
      <w:rPr>
        <w:rFonts w:ascii="Wingdings" w:hAnsi="Wingdings" w:hint="default"/>
      </w:rPr>
    </w:lvl>
    <w:lvl w:ilvl="6" w:tplc="64EE52DC" w:tentative="1">
      <w:start w:val="1"/>
      <w:numFmt w:val="bullet"/>
      <w:lvlText w:val=""/>
      <w:lvlJc w:val="left"/>
      <w:pPr>
        <w:ind w:left="5607" w:hanging="360"/>
      </w:pPr>
      <w:rPr>
        <w:rFonts w:ascii="Symbol" w:hAnsi="Symbol" w:hint="default"/>
      </w:rPr>
    </w:lvl>
    <w:lvl w:ilvl="7" w:tplc="29E81588" w:tentative="1">
      <w:start w:val="1"/>
      <w:numFmt w:val="bullet"/>
      <w:lvlText w:val="o"/>
      <w:lvlJc w:val="left"/>
      <w:pPr>
        <w:ind w:left="6327" w:hanging="360"/>
      </w:pPr>
      <w:rPr>
        <w:rFonts w:ascii="Courier New" w:hAnsi="Courier New" w:cs="Courier New" w:hint="default"/>
      </w:rPr>
    </w:lvl>
    <w:lvl w:ilvl="8" w:tplc="6B7E4116" w:tentative="1">
      <w:start w:val="1"/>
      <w:numFmt w:val="bullet"/>
      <w:lvlText w:val=""/>
      <w:lvlJc w:val="left"/>
      <w:pPr>
        <w:ind w:left="7047" w:hanging="360"/>
      </w:pPr>
      <w:rPr>
        <w:rFonts w:ascii="Wingdings" w:hAnsi="Wingdings" w:hint="default"/>
      </w:rPr>
    </w:lvl>
  </w:abstractNum>
  <w:abstractNum w:abstractNumId="20" w15:restartNumberingAfterBreak="0">
    <w:nsid w:val="6FC40708"/>
    <w:multiLevelType w:val="hybridMultilevel"/>
    <w:tmpl w:val="DD28CF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FFD1645"/>
    <w:multiLevelType w:val="hybridMultilevel"/>
    <w:tmpl w:val="373E92FC"/>
    <w:lvl w:ilvl="0" w:tplc="18B67FC0">
      <w:start w:val="1"/>
      <w:numFmt w:val="decimal"/>
      <w:lvlText w:val="0%1."/>
      <w:lvlJc w:val="left"/>
      <w:pPr>
        <w:ind w:left="720" w:hanging="360"/>
      </w:pPr>
      <w:rPr>
        <w:rFonts w:hint="default"/>
      </w:rPr>
    </w:lvl>
    <w:lvl w:ilvl="1" w:tplc="6C883898" w:tentative="1">
      <w:start w:val="1"/>
      <w:numFmt w:val="lowerLetter"/>
      <w:lvlText w:val="%2."/>
      <w:lvlJc w:val="left"/>
      <w:pPr>
        <w:ind w:left="1440" w:hanging="360"/>
      </w:pPr>
    </w:lvl>
    <w:lvl w:ilvl="2" w:tplc="69D69CA0" w:tentative="1">
      <w:start w:val="1"/>
      <w:numFmt w:val="lowerRoman"/>
      <w:lvlText w:val="%3."/>
      <w:lvlJc w:val="right"/>
      <w:pPr>
        <w:ind w:left="2160" w:hanging="180"/>
      </w:pPr>
    </w:lvl>
    <w:lvl w:ilvl="3" w:tplc="41D04C8C" w:tentative="1">
      <w:start w:val="1"/>
      <w:numFmt w:val="decimal"/>
      <w:lvlText w:val="%4."/>
      <w:lvlJc w:val="left"/>
      <w:pPr>
        <w:ind w:left="2880" w:hanging="360"/>
      </w:pPr>
    </w:lvl>
    <w:lvl w:ilvl="4" w:tplc="06042474" w:tentative="1">
      <w:start w:val="1"/>
      <w:numFmt w:val="lowerLetter"/>
      <w:lvlText w:val="%5."/>
      <w:lvlJc w:val="left"/>
      <w:pPr>
        <w:ind w:left="3600" w:hanging="360"/>
      </w:pPr>
    </w:lvl>
    <w:lvl w:ilvl="5" w:tplc="D5F82658" w:tentative="1">
      <w:start w:val="1"/>
      <w:numFmt w:val="lowerRoman"/>
      <w:lvlText w:val="%6."/>
      <w:lvlJc w:val="right"/>
      <w:pPr>
        <w:ind w:left="4320" w:hanging="180"/>
      </w:pPr>
    </w:lvl>
    <w:lvl w:ilvl="6" w:tplc="51B4FB3E" w:tentative="1">
      <w:start w:val="1"/>
      <w:numFmt w:val="decimal"/>
      <w:lvlText w:val="%7."/>
      <w:lvlJc w:val="left"/>
      <w:pPr>
        <w:ind w:left="5040" w:hanging="360"/>
      </w:pPr>
    </w:lvl>
    <w:lvl w:ilvl="7" w:tplc="FEB89BE4" w:tentative="1">
      <w:start w:val="1"/>
      <w:numFmt w:val="lowerLetter"/>
      <w:lvlText w:val="%8."/>
      <w:lvlJc w:val="left"/>
      <w:pPr>
        <w:ind w:left="5760" w:hanging="360"/>
      </w:pPr>
    </w:lvl>
    <w:lvl w:ilvl="8" w:tplc="2062CAE4" w:tentative="1">
      <w:start w:val="1"/>
      <w:numFmt w:val="lowerRoman"/>
      <w:lvlText w:val="%9."/>
      <w:lvlJc w:val="right"/>
      <w:pPr>
        <w:ind w:left="6480" w:hanging="180"/>
      </w:pPr>
    </w:lvl>
  </w:abstractNum>
  <w:abstractNum w:abstractNumId="22" w15:restartNumberingAfterBreak="0">
    <w:nsid w:val="729C1B8F"/>
    <w:multiLevelType w:val="hybridMultilevel"/>
    <w:tmpl w:val="ED78B8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88D1420"/>
    <w:multiLevelType w:val="hybridMultilevel"/>
    <w:tmpl w:val="74FEC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91507B"/>
    <w:multiLevelType w:val="hybridMultilevel"/>
    <w:tmpl w:val="848EA918"/>
    <w:lvl w:ilvl="0" w:tplc="7666A510">
      <w:start w:val="1"/>
      <w:numFmt w:val="bullet"/>
      <w:lvlText w:val=""/>
      <w:lvlJc w:val="left"/>
      <w:pPr>
        <w:ind w:left="720" w:hanging="360"/>
      </w:pPr>
      <w:rPr>
        <w:rFonts w:ascii="Symbol" w:hAnsi="Symbol" w:hint="default"/>
      </w:rPr>
    </w:lvl>
    <w:lvl w:ilvl="1" w:tplc="02002CF0" w:tentative="1">
      <w:start w:val="1"/>
      <w:numFmt w:val="bullet"/>
      <w:lvlText w:val="o"/>
      <w:lvlJc w:val="left"/>
      <w:pPr>
        <w:ind w:left="1440" w:hanging="360"/>
      </w:pPr>
      <w:rPr>
        <w:rFonts w:ascii="Courier New" w:hAnsi="Courier New" w:cs="Courier New" w:hint="default"/>
      </w:rPr>
    </w:lvl>
    <w:lvl w:ilvl="2" w:tplc="6304F5A2" w:tentative="1">
      <w:start w:val="1"/>
      <w:numFmt w:val="bullet"/>
      <w:lvlText w:val=""/>
      <w:lvlJc w:val="left"/>
      <w:pPr>
        <w:ind w:left="2160" w:hanging="360"/>
      </w:pPr>
      <w:rPr>
        <w:rFonts w:ascii="Wingdings" w:hAnsi="Wingdings" w:hint="default"/>
      </w:rPr>
    </w:lvl>
    <w:lvl w:ilvl="3" w:tplc="C84E16FC" w:tentative="1">
      <w:start w:val="1"/>
      <w:numFmt w:val="bullet"/>
      <w:lvlText w:val=""/>
      <w:lvlJc w:val="left"/>
      <w:pPr>
        <w:ind w:left="2880" w:hanging="360"/>
      </w:pPr>
      <w:rPr>
        <w:rFonts w:ascii="Symbol" w:hAnsi="Symbol" w:hint="default"/>
      </w:rPr>
    </w:lvl>
    <w:lvl w:ilvl="4" w:tplc="358800C0" w:tentative="1">
      <w:start w:val="1"/>
      <w:numFmt w:val="bullet"/>
      <w:lvlText w:val="o"/>
      <w:lvlJc w:val="left"/>
      <w:pPr>
        <w:ind w:left="3600" w:hanging="360"/>
      </w:pPr>
      <w:rPr>
        <w:rFonts w:ascii="Courier New" w:hAnsi="Courier New" w:cs="Courier New" w:hint="default"/>
      </w:rPr>
    </w:lvl>
    <w:lvl w:ilvl="5" w:tplc="468CB852" w:tentative="1">
      <w:start w:val="1"/>
      <w:numFmt w:val="bullet"/>
      <w:lvlText w:val=""/>
      <w:lvlJc w:val="left"/>
      <w:pPr>
        <w:ind w:left="4320" w:hanging="360"/>
      </w:pPr>
      <w:rPr>
        <w:rFonts w:ascii="Wingdings" w:hAnsi="Wingdings" w:hint="default"/>
      </w:rPr>
    </w:lvl>
    <w:lvl w:ilvl="6" w:tplc="C54A47A4" w:tentative="1">
      <w:start w:val="1"/>
      <w:numFmt w:val="bullet"/>
      <w:lvlText w:val=""/>
      <w:lvlJc w:val="left"/>
      <w:pPr>
        <w:ind w:left="5040" w:hanging="360"/>
      </w:pPr>
      <w:rPr>
        <w:rFonts w:ascii="Symbol" w:hAnsi="Symbol" w:hint="default"/>
      </w:rPr>
    </w:lvl>
    <w:lvl w:ilvl="7" w:tplc="BAEEB6F8" w:tentative="1">
      <w:start w:val="1"/>
      <w:numFmt w:val="bullet"/>
      <w:lvlText w:val="o"/>
      <w:lvlJc w:val="left"/>
      <w:pPr>
        <w:ind w:left="5760" w:hanging="360"/>
      </w:pPr>
      <w:rPr>
        <w:rFonts w:ascii="Courier New" w:hAnsi="Courier New" w:cs="Courier New" w:hint="default"/>
      </w:rPr>
    </w:lvl>
    <w:lvl w:ilvl="8" w:tplc="B5E21234"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5"/>
  </w:num>
  <w:num w:numId="3" w16cid:durableId="535771836">
    <w:abstractNumId w:val="10"/>
  </w:num>
  <w:num w:numId="4" w16cid:durableId="928776649">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7"/>
  </w:num>
  <w:num w:numId="7" w16cid:durableId="1854996908">
    <w:abstractNumId w:val="14"/>
  </w:num>
  <w:num w:numId="8" w16cid:durableId="917667112">
    <w:abstractNumId w:val="3"/>
  </w:num>
  <w:num w:numId="9" w16cid:durableId="952395931">
    <w:abstractNumId w:val="24"/>
  </w:num>
  <w:num w:numId="10" w16cid:durableId="156307030">
    <w:abstractNumId w:val="6"/>
  </w:num>
  <w:num w:numId="11" w16cid:durableId="1419981317">
    <w:abstractNumId w:val="11"/>
  </w:num>
  <w:num w:numId="12" w16cid:durableId="135728714">
    <w:abstractNumId w:val="1"/>
  </w:num>
  <w:num w:numId="13" w16cid:durableId="938021671">
    <w:abstractNumId w:val="19"/>
  </w:num>
  <w:num w:numId="14" w16cid:durableId="1922523901">
    <w:abstractNumId w:val="21"/>
  </w:num>
  <w:num w:numId="15" w16cid:durableId="1603491493">
    <w:abstractNumId w:val="16"/>
  </w:num>
  <w:num w:numId="16" w16cid:durableId="2017338811">
    <w:abstractNumId w:val="9"/>
  </w:num>
  <w:num w:numId="17" w16cid:durableId="150174502">
    <w:abstractNumId w:val="18"/>
  </w:num>
  <w:num w:numId="18" w16cid:durableId="1339694883">
    <w:abstractNumId w:val="13"/>
  </w:num>
  <w:num w:numId="19" w16cid:durableId="983319181">
    <w:abstractNumId w:val="5"/>
  </w:num>
  <w:num w:numId="20" w16cid:durableId="2045520080">
    <w:abstractNumId w:val="8"/>
  </w:num>
  <w:num w:numId="21" w16cid:durableId="993070160">
    <w:abstractNumId w:val="4"/>
  </w:num>
  <w:num w:numId="22" w16cid:durableId="1726224457">
    <w:abstractNumId w:val="7"/>
  </w:num>
  <w:num w:numId="23" w16cid:durableId="1370450532">
    <w:abstractNumId w:val="12"/>
  </w:num>
  <w:num w:numId="24" w16cid:durableId="875586302">
    <w:abstractNumId w:val="23"/>
  </w:num>
  <w:num w:numId="25" w16cid:durableId="1099637551">
    <w:abstractNumId w:val="20"/>
  </w:num>
  <w:num w:numId="26" w16cid:durableId="1363822235">
    <w:abstractNumId w:val="22"/>
  </w:num>
  <w:num w:numId="27" w16cid:durableId="518276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123777"/>
    <w:rsid w:val="0012484E"/>
    <w:rsid w:val="00130A82"/>
    <w:rsid w:val="00140799"/>
    <w:rsid w:val="0016174E"/>
    <w:rsid w:val="00167B03"/>
    <w:rsid w:val="0018366C"/>
    <w:rsid w:val="001B125D"/>
    <w:rsid w:val="001E5E1D"/>
    <w:rsid w:val="0020753A"/>
    <w:rsid w:val="00240DB8"/>
    <w:rsid w:val="002851A6"/>
    <w:rsid w:val="002B48F0"/>
    <w:rsid w:val="002C22EB"/>
    <w:rsid w:val="002D14A4"/>
    <w:rsid w:val="002E4599"/>
    <w:rsid w:val="003029CD"/>
    <w:rsid w:val="003036D9"/>
    <w:rsid w:val="00337F41"/>
    <w:rsid w:val="003438FA"/>
    <w:rsid w:val="0035394E"/>
    <w:rsid w:val="003B050C"/>
    <w:rsid w:val="003B5B62"/>
    <w:rsid w:val="003E7193"/>
    <w:rsid w:val="00406D71"/>
    <w:rsid w:val="004158E3"/>
    <w:rsid w:val="00451610"/>
    <w:rsid w:val="0045394E"/>
    <w:rsid w:val="00455012"/>
    <w:rsid w:val="0046430F"/>
    <w:rsid w:val="00495B83"/>
    <w:rsid w:val="004A2E25"/>
    <w:rsid w:val="004D156E"/>
    <w:rsid w:val="005312C1"/>
    <w:rsid w:val="00551479"/>
    <w:rsid w:val="00552107"/>
    <w:rsid w:val="00556BDE"/>
    <w:rsid w:val="0059103F"/>
    <w:rsid w:val="005A7892"/>
    <w:rsid w:val="005C0E79"/>
    <w:rsid w:val="005C3BDA"/>
    <w:rsid w:val="005E6FEF"/>
    <w:rsid w:val="0060512F"/>
    <w:rsid w:val="00632316"/>
    <w:rsid w:val="00637C87"/>
    <w:rsid w:val="00661CC7"/>
    <w:rsid w:val="0067123D"/>
    <w:rsid w:val="006E0B20"/>
    <w:rsid w:val="00701AFB"/>
    <w:rsid w:val="007163A3"/>
    <w:rsid w:val="007462F9"/>
    <w:rsid w:val="0076690E"/>
    <w:rsid w:val="007742E8"/>
    <w:rsid w:val="007961F0"/>
    <w:rsid w:val="007C29E1"/>
    <w:rsid w:val="007D17CE"/>
    <w:rsid w:val="008120A0"/>
    <w:rsid w:val="008120E9"/>
    <w:rsid w:val="008203C7"/>
    <w:rsid w:val="00831C67"/>
    <w:rsid w:val="00836A95"/>
    <w:rsid w:val="00877EE8"/>
    <w:rsid w:val="008B31BD"/>
    <w:rsid w:val="008B4CCB"/>
    <w:rsid w:val="008D6351"/>
    <w:rsid w:val="008E507E"/>
    <w:rsid w:val="00910F70"/>
    <w:rsid w:val="0094136D"/>
    <w:rsid w:val="00951318"/>
    <w:rsid w:val="009636A7"/>
    <w:rsid w:val="00966039"/>
    <w:rsid w:val="00994AD9"/>
    <w:rsid w:val="009D40D6"/>
    <w:rsid w:val="00A00A79"/>
    <w:rsid w:val="00A07498"/>
    <w:rsid w:val="00A40D81"/>
    <w:rsid w:val="00A56899"/>
    <w:rsid w:val="00A93ADA"/>
    <w:rsid w:val="00AC6A9E"/>
    <w:rsid w:val="00B054F3"/>
    <w:rsid w:val="00B327A2"/>
    <w:rsid w:val="00B402DC"/>
    <w:rsid w:val="00B5709E"/>
    <w:rsid w:val="00B64BF6"/>
    <w:rsid w:val="00B658B7"/>
    <w:rsid w:val="00B677AD"/>
    <w:rsid w:val="00BA0FDA"/>
    <w:rsid w:val="00BE2A8E"/>
    <w:rsid w:val="00C0703A"/>
    <w:rsid w:val="00C1332B"/>
    <w:rsid w:val="00C1655C"/>
    <w:rsid w:val="00C45AB5"/>
    <w:rsid w:val="00C855E2"/>
    <w:rsid w:val="00CC027F"/>
    <w:rsid w:val="00CC79B0"/>
    <w:rsid w:val="00CD76CA"/>
    <w:rsid w:val="00CE0468"/>
    <w:rsid w:val="00CE4068"/>
    <w:rsid w:val="00CF2AF2"/>
    <w:rsid w:val="00D05CDB"/>
    <w:rsid w:val="00D074F0"/>
    <w:rsid w:val="00D5525C"/>
    <w:rsid w:val="00D761C1"/>
    <w:rsid w:val="00D81D3B"/>
    <w:rsid w:val="00DC5D07"/>
    <w:rsid w:val="00DE3EA0"/>
    <w:rsid w:val="00DF1966"/>
    <w:rsid w:val="00E1009F"/>
    <w:rsid w:val="00E21A9D"/>
    <w:rsid w:val="00E31BB5"/>
    <w:rsid w:val="00E3359D"/>
    <w:rsid w:val="00E47C02"/>
    <w:rsid w:val="00E82183"/>
    <w:rsid w:val="00EF5A58"/>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595A"/>
  <w15:chartTrackingRefBased/>
  <w15:docId w15:val="{1085BDDA-F07D-423B-B97F-3A53B39B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Revision">
    <w:name w:val="Revision"/>
    <w:hidden/>
    <w:uiPriority w:val="99"/>
    <w:semiHidden/>
    <w:rsid w:val="00DF1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A34DD4"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A34DD4"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337F41"/>
    <w:rsid w:val="003E6B7C"/>
    <w:rsid w:val="004158E3"/>
    <w:rsid w:val="00415C6D"/>
    <w:rsid w:val="00451610"/>
    <w:rsid w:val="004A2E25"/>
    <w:rsid w:val="00522633"/>
    <w:rsid w:val="005A7892"/>
    <w:rsid w:val="00605FB3"/>
    <w:rsid w:val="0076690E"/>
    <w:rsid w:val="009134A9"/>
    <w:rsid w:val="00A208B2"/>
    <w:rsid w:val="00A34DD4"/>
    <w:rsid w:val="00B402DC"/>
    <w:rsid w:val="00B506C8"/>
    <w:rsid w:val="00C702CB"/>
    <w:rsid w:val="00C72051"/>
    <w:rsid w:val="00C855E2"/>
    <w:rsid w:val="00CD76CA"/>
    <w:rsid w:val="00D87DC6"/>
    <w:rsid w:val="00DC0FB4"/>
    <w:rsid w:val="00E06A44"/>
    <w:rsid w:val="00F44B6F"/>
    <w:rsid w:val="00F91913"/>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4.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Ros Bloomfield</cp:lastModifiedBy>
  <cp:revision>8</cp:revision>
  <cp:lastPrinted>2023-06-23T01:58:00Z</cp:lastPrinted>
  <dcterms:created xsi:type="dcterms:W3CDTF">2026-04-19T22:15:00Z</dcterms:created>
  <dcterms:modified xsi:type="dcterms:W3CDTF">2026-04-20T04:57:00Z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