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91142F5" w:rsidR="0059103F" w:rsidRPr="00B658B7" w:rsidRDefault="005D057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Registered Nurse-Oncology</w:t>
            </w:r>
          </w:p>
        </w:tc>
      </w:tr>
      <w:tr w:rsidR="0059103F" w:rsidRPr="00240DB8" w14:paraId="02A3E571" w14:textId="77777777" w:rsidTr="00C77187">
        <w:trPr>
          <w:trHeight w:val="431"/>
        </w:trPr>
        <w:tc>
          <w:tcPr>
            <w:tcW w:w="2009" w:type="dxa"/>
            <w:shd w:val="clear" w:color="auto" w:fill="auto"/>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shd w:val="clear" w:color="auto" w:fill="auto"/>
            <w:vAlign w:val="center"/>
          </w:tcPr>
          <w:p w14:paraId="303F2CBC" w14:textId="4A0E15C9" w:rsidR="0059103F" w:rsidRPr="00C77187" w:rsidRDefault="00C77187" w:rsidP="00C77187">
            <w:pPr>
              <w:rPr>
                <w:rFonts w:ascii="Aptos Narrow" w:hAnsi="Aptos Narrow"/>
                <w:color w:val="000000"/>
              </w:rPr>
            </w:pPr>
            <w:r>
              <w:rPr>
                <w:rFonts w:ascii="Aptos Narrow" w:hAnsi="Aptos Narrow"/>
                <w:color w:val="000000"/>
                <w:sz w:val="22"/>
                <w:szCs w:val="22"/>
              </w:rPr>
              <w:t>N5673</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522009A2" w:rsidR="0059103F" w:rsidRPr="00B658B7" w:rsidRDefault="00E452A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Oncology</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17434569" w:rsidR="0059103F" w:rsidRPr="00B658B7" w:rsidRDefault="005D057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Registered Nurse</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F7918A9"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r w:rsidR="00AE5F0A" w:rsidRPr="00AE5F0A">
              <w:rPr>
                <w:rStyle w:val="Style2"/>
              </w:rPr>
              <w:t>Nurses and Midwives (Victorian Public Sector) Single Interest Employer Agreement 2024 - 2028</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14E5DB9" w:rsidR="0059103F" w:rsidRPr="00B658B7" w:rsidRDefault="006116E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Nurse Unit Manager </w:t>
            </w:r>
            <w:r w:rsidR="00E452AE">
              <w:rPr>
                <w:rFonts w:ascii="Calibri" w:hAnsi="Calibri" w:cs="Calibri"/>
                <w:sz w:val="22"/>
                <w:szCs w:val="22"/>
              </w:rPr>
              <w:t>– IPU/Oncology</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CD77453" w14:textId="3DDC7445" w:rsidR="006116ED" w:rsidRPr="009C2CA7" w:rsidRDefault="006116ED" w:rsidP="006116ED">
      <w:pPr>
        <w:rPr>
          <w:rFonts w:cs="Arial"/>
        </w:rPr>
      </w:pPr>
      <w:r w:rsidRPr="009C2CA7">
        <w:rPr>
          <w:rFonts w:cs="Arial"/>
        </w:rPr>
        <w:t xml:space="preserve">The </w:t>
      </w:r>
      <w:r w:rsidR="005D057E">
        <w:rPr>
          <w:rFonts w:cs="Arial"/>
        </w:rPr>
        <w:t>Registered Nurse-Oncology</w:t>
      </w:r>
      <w:r w:rsidRPr="009C2CA7">
        <w:rPr>
          <w:rFonts w:cs="Arial"/>
        </w:rPr>
        <w:t xml:space="preserve"> works as a member of a multidisciplinary team that provid</w:t>
      </w:r>
      <w:r>
        <w:rPr>
          <w:rFonts w:cs="Arial"/>
        </w:rPr>
        <w:t>es</w:t>
      </w:r>
      <w:r w:rsidRPr="009C2CA7">
        <w:rPr>
          <w:rFonts w:cs="Arial"/>
        </w:rPr>
        <w:t xml:space="preserve"> quality client-focused care ensuring a holistic approach to the patient, and their </w:t>
      </w:r>
      <w:proofErr w:type="spellStart"/>
      <w:r>
        <w:rPr>
          <w:rFonts w:cs="Arial"/>
        </w:rPr>
        <w:t>care</w:t>
      </w:r>
      <w:r w:rsidRPr="009C2CA7">
        <w:rPr>
          <w:rFonts w:cs="Arial"/>
        </w:rPr>
        <w:t>rs</w:t>
      </w:r>
      <w:proofErr w:type="spellEnd"/>
      <w:r w:rsidRPr="009C2CA7">
        <w:rPr>
          <w:rFonts w:cs="Arial"/>
        </w:rPr>
        <w:t xml:space="preserve">. The </w:t>
      </w:r>
      <w:r w:rsidR="005D057E">
        <w:rPr>
          <w:rFonts w:cs="Arial"/>
        </w:rPr>
        <w:t xml:space="preserve">role encompasses looking after people who are diagnosed with </w:t>
      </w:r>
      <w:r w:rsidR="00F56B36">
        <w:rPr>
          <w:rFonts w:cs="Arial"/>
        </w:rPr>
        <w:t xml:space="preserve">cancer, </w:t>
      </w:r>
      <w:r w:rsidR="00F56B36" w:rsidRPr="009C2CA7">
        <w:rPr>
          <w:rFonts w:cs="Arial"/>
        </w:rPr>
        <w:t>will</w:t>
      </w:r>
      <w:r w:rsidRPr="009C2CA7">
        <w:rPr>
          <w:rFonts w:cs="Arial"/>
        </w:rPr>
        <w:t xml:space="preserve"> act as a role model by encouraging a best practice philosophy amongst the staff and practice within the core values of EGHS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0AC7DE60" w14:textId="34DC1BD8" w:rsidR="006116ED" w:rsidRPr="003C33FA" w:rsidRDefault="006116ED" w:rsidP="006116ED">
      <w:r>
        <w:t>East Grampians Health Ser</w:t>
      </w:r>
      <w:r w:rsidRPr="002D1E7C">
        <w:t xml:space="preserve">vice </w:t>
      </w:r>
      <w:r w:rsidR="00E452AE" w:rsidRPr="002D1E7C">
        <w:t xml:space="preserve">oncology unit consists of </w:t>
      </w:r>
      <w:r w:rsidR="00F56B36">
        <w:t>10</w:t>
      </w:r>
      <w:r w:rsidR="00E452AE" w:rsidRPr="002D1E7C">
        <w:t xml:space="preserve"> chairs </w:t>
      </w:r>
      <w:r w:rsidRPr="002D1E7C">
        <w:t xml:space="preserve">offering a range of </w:t>
      </w:r>
      <w:r w:rsidR="00E452AE" w:rsidRPr="002D1E7C">
        <w:t xml:space="preserve">oncology and haematology </w:t>
      </w:r>
      <w:r w:rsidRPr="002D1E7C">
        <w:t>services located at the main Ararat campus</w:t>
      </w:r>
      <w:r w:rsidR="002D1E7C" w:rsidRPr="002D1E7C">
        <w:t xml:space="preserve"> with a visiting oncologist and a visiting haematologist</w:t>
      </w:r>
      <w:r w:rsidRPr="002D1E7C">
        <w:t xml:space="preserve">. Developing health service partnerships, EGHS aims to service the health care needs of patients within the community as well as neighbouring towns. </w:t>
      </w:r>
      <w:r w:rsidR="003C33FA" w:rsidRPr="002D1E7C">
        <w:t>The oncology unit offers excellence in the provision of same day oncology care.</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788277EB" w14:textId="0F1F669A" w:rsidR="00F56B36" w:rsidRPr="00F56B36" w:rsidRDefault="00F56B36" w:rsidP="00561FA8">
      <w:pPr>
        <w:pStyle w:val="ListParagraph"/>
        <w:numPr>
          <w:ilvl w:val="0"/>
          <w:numId w:val="26"/>
        </w:numPr>
        <w:spacing w:after="120"/>
        <w:rPr>
          <w:rFonts w:ascii="Calibri" w:hAnsi="Calibri"/>
          <w:bCs/>
        </w:rPr>
      </w:pPr>
      <w:r w:rsidRPr="00F56B36">
        <w:rPr>
          <w:rFonts w:ascii="Calibri" w:hAnsi="Calibri"/>
          <w:bCs/>
        </w:rPr>
        <w:t>Ensure that all daily operational activities within the area related to supplies, equipment and physical environment are attended</w:t>
      </w:r>
    </w:p>
    <w:p w14:paraId="4831D0D9" w14:textId="77777777"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Contribute to quality improvement and sustainability of the organisation:</w:t>
      </w:r>
    </w:p>
    <w:p w14:paraId="4E779D35" w14:textId="69560E5B" w:rsidR="00F56B36" w:rsidRPr="00F56B36" w:rsidRDefault="00F56B36" w:rsidP="00F56B36">
      <w:pPr>
        <w:pStyle w:val="ListParagraph"/>
        <w:numPr>
          <w:ilvl w:val="1"/>
          <w:numId w:val="26"/>
        </w:numPr>
        <w:spacing w:after="120"/>
        <w:rPr>
          <w:rFonts w:ascii="Calibri" w:hAnsi="Calibri"/>
          <w:bCs/>
        </w:rPr>
      </w:pPr>
      <w:r w:rsidRPr="00F56B36">
        <w:rPr>
          <w:rFonts w:ascii="Calibri" w:hAnsi="Calibri"/>
          <w:bCs/>
        </w:rPr>
        <w:t>participating in quality activities</w:t>
      </w:r>
    </w:p>
    <w:p w14:paraId="56106E51" w14:textId="1777C891" w:rsidR="00F56B36" w:rsidRPr="00F56B36" w:rsidRDefault="00F56B36" w:rsidP="00F56B36">
      <w:pPr>
        <w:pStyle w:val="ListParagraph"/>
        <w:numPr>
          <w:ilvl w:val="1"/>
          <w:numId w:val="26"/>
        </w:numPr>
        <w:spacing w:after="120"/>
        <w:rPr>
          <w:rFonts w:ascii="Calibri" w:hAnsi="Calibri"/>
          <w:bCs/>
        </w:rPr>
      </w:pPr>
      <w:r w:rsidRPr="00F56B36">
        <w:rPr>
          <w:rFonts w:ascii="Calibri" w:hAnsi="Calibri"/>
          <w:bCs/>
        </w:rPr>
        <w:t xml:space="preserve">ensure flexibility within the role in order to respond to the changing needs of </w:t>
      </w:r>
      <w:proofErr w:type="gramStart"/>
      <w:r w:rsidRPr="00F56B36">
        <w:rPr>
          <w:rFonts w:ascii="Calibri" w:hAnsi="Calibri"/>
          <w:bCs/>
        </w:rPr>
        <w:t>our</w:t>
      </w:r>
      <w:proofErr w:type="gramEnd"/>
      <w:r w:rsidRPr="00F56B36">
        <w:rPr>
          <w:rFonts w:ascii="Calibri" w:hAnsi="Calibri"/>
          <w:bCs/>
        </w:rPr>
        <w:t xml:space="preserve"> </w:t>
      </w:r>
    </w:p>
    <w:p w14:paraId="4F6506E5" w14:textId="77777777" w:rsidR="00F56B36" w:rsidRPr="00F56B36" w:rsidRDefault="00F56B36" w:rsidP="00F56B36">
      <w:pPr>
        <w:pStyle w:val="ListParagraph"/>
        <w:spacing w:after="120"/>
        <w:ind w:left="1440"/>
        <w:rPr>
          <w:rFonts w:ascii="Calibri" w:hAnsi="Calibri"/>
          <w:bCs/>
        </w:rPr>
      </w:pPr>
      <w:r w:rsidRPr="00F56B36">
        <w:rPr>
          <w:rFonts w:ascii="Calibri" w:hAnsi="Calibri"/>
          <w:bCs/>
        </w:rPr>
        <w:t>customers</w:t>
      </w:r>
    </w:p>
    <w:p w14:paraId="71C6677D" w14:textId="6E891086"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Attend and actively contribute to unit meetings</w:t>
      </w:r>
    </w:p>
    <w:p w14:paraId="637D209E" w14:textId="4A283D62"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Function as a clinical role model to nurses and other health professionals</w:t>
      </w:r>
    </w:p>
    <w:p w14:paraId="52593121" w14:textId="7AED580A"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Function in accordance with legislation and common law affecting nursing practice</w:t>
      </w:r>
    </w:p>
    <w:p w14:paraId="239DFE57" w14:textId="1644B7DE"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Perform nursing interventions in accordance with recognised standards of practice</w:t>
      </w:r>
    </w:p>
    <w:p w14:paraId="7F33028E" w14:textId="118E972A"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Ensure documentation conforms with legal and hospital requirements</w:t>
      </w:r>
    </w:p>
    <w:p w14:paraId="62F5EF34" w14:textId="7D0FD1FD"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Recognise, report and record adverse incidents promptly and concisely</w:t>
      </w:r>
    </w:p>
    <w:p w14:paraId="2437CC27" w14:textId="33FC7BC3" w:rsidR="00F56B36" w:rsidRPr="00F56B36" w:rsidRDefault="00F56B36" w:rsidP="006C7DD0">
      <w:pPr>
        <w:pStyle w:val="ListParagraph"/>
        <w:numPr>
          <w:ilvl w:val="0"/>
          <w:numId w:val="26"/>
        </w:numPr>
        <w:spacing w:after="120"/>
        <w:rPr>
          <w:rFonts w:ascii="Calibri" w:hAnsi="Calibri"/>
          <w:bCs/>
        </w:rPr>
      </w:pPr>
      <w:r w:rsidRPr="00F56B36">
        <w:rPr>
          <w:rFonts w:ascii="Calibri" w:hAnsi="Calibri"/>
          <w:bCs/>
        </w:rPr>
        <w:t>Deliver an equitable standard of care regardless of the patients or colleagues differing values, beliefs, culture or social context</w:t>
      </w:r>
    </w:p>
    <w:p w14:paraId="0947FB96" w14:textId="32A31EDA"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Assume accountability for own actions</w:t>
      </w:r>
    </w:p>
    <w:p w14:paraId="298B7193" w14:textId="4DDE8652" w:rsidR="00F56B36" w:rsidRPr="00F56B36" w:rsidRDefault="00F56B36" w:rsidP="00F56B36">
      <w:pPr>
        <w:pStyle w:val="ListParagraph"/>
        <w:numPr>
          <w:ilvl w:val="0"/>
          <w:numId w:val="26"/>
        </w:numPr>
        <w:spacing w:after="120"/>
        <w:rPr>
          <w:rFonts w:ascii="Calibri" w:hAnsi="Calibri"/>
          <w:bCs/>
        </w:rPr>
      </w:pPr>
      <w:r w:rsidRPr="00F56B36">
        <w:rPr>
          <w:rFonts w:ascii="Calibri" w:hAnsi="Calibri"/>
          <w:bCs/>
        </w:rPr>
        <w:t>Recognise and practise within the scope of his/her own practice</w:t>
      </w:r>
    </w:p>
    <w:p w14:paraId="2C8331FC" w14:textId="15012075" w:rsidR="006116ED" w:rsidRPr="00F56B36" w:rsidRDefault="00F56B36" w:rsidP="00F56B36">
      <w:pPr>
        <w:pStyle w:val="ListParagraph"/>
        <w:numPr>
          <w:ilvl w:val="0"/>
          <w:numId w:val="26"/>
        </w:numPr>
        <w:spacing w:after="120"/>
        <w:rPr>
          <w:rFonts w:ascii="Calibri" w:hAnsi="Calibri"/>
          <w:bCs/>
        </w:rPr>
      </w:pPr>
      <w:r w:rsidRPr="00F56B36">
        <w:rPr>
          <w:rFonts w:ascii="Calibri" w:hAnsi="Calibri"/>
          <w:bCs/>
        </w:rPr>
        <w:t>Readily seek feedback regarding own standard of practice</w:t>
      </w:r>
    </w:p>
    <w:p w14:paraId="2106D2AA" w14:textId="1DCC74B0" w:rsidR="00F56B36" w:rsidRPr="00240DB8" w:rsidRDefault="00CE4068" w:rsidP="00B677AD">
      <w:pPr>
        <w:spacing w:after="120"/>
        <w:rPr>
          <w:rFonts w:ascii="Calibri" w:hAnsi="Calibri"/>
          <w:b/>
        </w:rPr>
      </w:pPr>
      <w:r w:rsidRPr="00240DB8">
        <w:rPr>
          <w:rFonts w:ascii="Calibri" w:hAnsi="Calibri"/>
          <w:b/>
        </w:rPr>
        <w:t xml:space="preserve">Key Performance Indicators </w:t>
      </w:r>
    </w:p>
    <w:p w14:paraId="1F6518F7" w14:textId="19B9520B" w:rsidR="00E81DF9" w:rsidRPr="00E81DF9" w:rsidRDefault="006116ED" w:rsidP="00E81DF9">
      <w:pPr>
        <w:pStyle w:val="ListParagraph"/>
        <w:numPr>
          <w:ilvl w:val="0"/>
          <w:numId w:val="21"/>
        </w:numPr>
        <w:rPr>
          <w:rFonts w:ascii="Calibri" w:hAnsi="Calibri"/>
          <w:color w:val="FF0000"/>
        </w:rPr>
      </w:pPr>
      <w:r>
        <w:rPr>
          <w:rFonts w:ascii="Calibri" w:hAnsi="Calibri"/>
        </w:rPr>
        <w:t xml:space="preserve">Staff mandatory training and competency requirements are met </w:t>
      </w:r>
    </w:p>
    <w:p w14:paraId="1BC8F211" w14:textId="77777777" w:rsidR="006116ED" w:rsidRPr="001B039A" w:rsidRDefault="006116ED" w:rsidP="006116ED">
      <w:pPr>
        <w:pStyle w:val="ListParagraph"/>
        <w:numPr>
          <w:ilvl w:val="0"/>
          <w:numId w:val="21"/>
        </w:numPr>
        <w:rPr>
          <w:rFonts w:ascii="Calibri" w:hAnsi="Calibri"/>
          <w:color w:val="FF0000"/>
        </w:rPr>
      </w:pPr>
      <w:r>
        <w:rPr>
          <w:rFonts w:ascii="Calibri" w:hAnsi="Calibri"/>
        </w:rPr>
        <w:t xml:space="preserve">Evidence of facilitating effective communication within the team </w:t>
      </w:r>
    </w:p>
    <w:p w14:paraId="06FB40BC" w14:textId="77777777" w:rsidR="006116ED" w:rsidRPr="001B039A" w:rsidRDefault="006116ED" w:rsidP="006116ED">
      <w:pPr>
        <w:pStyle w:val="ListParagraph"/>
        <w:numPr>
          <w:ilvl w:val="0"/>
          <w:numId w:val="21"/>
        </w:numPr>
        <w:rPr>
          <w:rFonts w:ascii="Calibri" w:hAnsi="Calibri"/>
          <w:color w:val="FF0000"/>
        </w:rPr>
      </w:pPr>
      <w:r>
        <w:rPr>
          <w:rFonts w:ascii="Calibri" w:hAnsi="Calibri"/>
        </w:rPr>
        <w:t>Evidence of improvement on the designated area’s patient experience</w:t>
      </w:r>
    </w:p>
    <w:p w14:paraId="6FEF1581" w14:textId="77777777" w:rsidR="006116ED" w:rsidRPr="001B039A" w:rsidRDefault="006116ED" w:rsidP="006116ED">
      <w:pPr>
        <w:pStyle w:val="ListParagraph"/>
        <w:numPr>
          <w:ilvl w:val="0"/>
          <w:numId w:val="21"/>
        </w:numPr>
        <w:rPr>
          <w:rFonts w:ascii="Calibri" w:hAnsi="Calibri"/>
          <w:color w:val="FF0000"/>
        </w:rPr>
      </w:pPr>
      <w:r>
        <w:rPr>
          <w:rFonts w:ascii="Calibri" w:hAnsi="Calibri"/>
        </w:rPr>
        <w:t xml:space="preserve">Evidence of improvement on the designated area’s staff experience </w:t>
      </w:r>
    </w:p>
    <w:p w14:paraId="4218F252" w14:textId="77777777" w:rsidR="006116ED" w:rsidRPr="001B039A" w:rsidRDefault="006116ED" w:rsidP="006116ED">
      <w:pPr>
        <w:pStyle w:val="ListParagraph"/>
        <w:numPr>
          <w:ilvl w:val="0"/>
          <w:numId w:val="21"/>
        </w:numPr>
        <w:rPr>
          <w:rFonts w:ascii="Calibri" w:hAnsi="Calibri"/>
          <w:color w:val="FF0000"/>
        </w:rPr>
      </w:pPr>
      <w:r>
        <w:rPr>
          <w:rFonts w:ascii="Calibri" w:hAnsi="Calibri"/>
        </w:rPr>
        <w:t xml:space="preserve">Participation in the achievement of delegated area activity targets </w:t>
      </w:r>
    </w:p>
    <w:p w14:paraId="52150263" w14:textId="77777777" w:rsidR="006116ED" w:rsidRPr="001B039A" w:rsidRDefault="006116ED" w:rsidP="006116ED">
      <w:pPr>
        <w:pStyle w:val="ListParagraph"/>
        <w:numPr>
          <w:ilvl w:val="0"/>
          <w:numId w:val="21"/>
        </w:numPr>
        <w:rPr>
          <w:rFonts w:ascii="Calibri" w:hAnsi="Calibri"/>
          <w:color w:val="FF0000"/>
        </w:rPr>
      </w:pPr>
      <w:r>
        <w:rPr>
          <w:rFonts w:ascii="Calibri" w:hAnsi="Calibri"/>
        </w:rPr>
        <w:t xml:space="preserve">Evidence of role modelling EGHS values and behaviours </w:t>
      </w:r>
    </w:p>
    <w:p w14:paraId="3CFAF40E" w14:textId="77777777" w:rsidR="006116ED" w:rsidRDefault="006116ED" w:rsidP="00D761C1">
      <w:pPr>
        <w:rPr>
          <w:rStyle w:val="BookTitle"/>
          <w:i w:val="0"/>
          <w:sz w:val="24"/>
          <w:szCs w:val="24"/>
          <w:u w:val="single"/>
        </w:rPr>
      </w:pPr>
    </w:p>
    <w:p w14:paraId="6A0EEB5D" w14:textId="04EE172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Default="00CE4068" w:rsidP="00B677AD">
      <w:pPr>
        <w:spacing w:after="120"/>
        <w:rPr>
          <w:rFonts w:ascii="Calibri" w:hAnsi="Calibri"/>
          <w:b/>
        </w:rPr>
      </w:pPr>
      <w:r w:rsidRPr="00240DB8">
        <w:rPr>
          <w:rFonts w:ascii="Calibri" w:hAnsi="Calibri"/>
          <w:b/>
        </w:rPr>
        <w:t xml:space="preserve">Essential Criteria: </w:t>
      </w:r>
    </w:p>
    <w:p w14:paraId="107A522E"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Current nursing registration with the Australian Health Practitioner Regulation Agency (AHPRA) with recent Oncology experience and post-basic qualifications in Oncology or a willingness to undertake post-graduate studies within 12 months of commencement.</w:t>
      </w:r>
    </w:p>
    <w:p w14:paraId="3FAF688E"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Demonstrated computer literacy, organisation and time management skills</w:t>
      </w:r>
    </w:p>
    <w:p w14:paraId="474AF21E"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Demonstrated application of professional and ethical boundaries to the delivery of patient care in the context of a multi-disciplinary team.</w:t>
      </w:r>
    </w:p>
    <w:p w14:paraId="21373D45" w14:textId="78C28BE0"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 xml:space="preserve">Demonstrated application of </w:t>
      </w:r>
      <w:r w:rsidR="00B90B64" w:rsidRPr="005C6147">
        <w:rPr>
          <w:rFonts w:ascii="Calibri" w:hAnsi="Calibri"/>
          <w:bCs/>
        </w:rPr>
        <w:t>evidence-based</w:t>
      </w:r>
      <w:r w:rsidRPr="005C6147">
        <w:rPr>
          <w:rFonts w:ascii="Calibri" w:hAnsi="Calibri"/>
          <w:bCs/>
        </w:rPr>
        <w:t xml:space="preserve"> practice and critical thinking to advocate for and implement individualised </w:t>
      </w:r>
      <w:proofErr w:type="gramStart"/>
      <w:r w:rsidRPr="005C6147">
        <w:rPr>
          <w:rFonts w:ascii="Calibri" w:hAnsi="Calibri"/>
          <w:bCs/>
        </w:rPr>
        <w:t>person centred</w:t>
      </w:r>
      <w:proofErr w:type="gramEnd"/>
      <w:r w:rsidRPr="005C6147">
        <w:rPr>
          <w:rFonts w:ascii="Calibri" w:hAnsi="Calibri"/>
          <w:bCs/>
        </w:rPr>
        <w:t xml:space="preserve"> care patient care.</w:t>
      </w:r>
    </w:p>
    <w:p w14:paraId="5F3647C5"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Demonstrated capacity to interact with others in a personable and professional manner and personally resolve conflicts when they arise.</w:t>
      </w:r>
    </w:p>
    <w:p w14:paraId="406C4A40"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Demonstrated commitment to work and partner with Aboriginal and Torres Strait, Islander patients and families and employees to enhance health outcomes for Aboriginal and Torres Strait Islander clients.</w:t>
      </w:r>
    </w:p>
    <w:p w14:paraId="1569527E"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Evidence of participation in own professional development and commitment to maintaining competence and enhancement of skills, and willingness to apply and share professional expertise with colleagues, including current Accreditation (or capacity to undertake immediate accreditation) for chemotherapy administration</w:t>
      </w:r>
    </w:p>
    <w:p w14:paraId="048E6C11" w14:textId="77777777" w:rsidR="005C6147" w:rsidRPr="005C6147" w:rsidRDefault="005C6147" w:rsidP="005C6147">
      <w:pPr>
        <w:pStyle w:val="ListParagraph"/>
        <w:numPr>
          <w:ilvl w:val="0"/>
          <w:numId w:val="24"/>
        </w:numPr>
        <w:spacing w:after="120"/>
        <w:rPr>
          <w:rFonts w:ascii="Calibri" w:hAnsi="Calibri"/>
          <w:bCs/>
        </w:rPr>
      </w:pPr>
      <w:r w:rsidRPr="005C6147">
        <w:rPr>
          <w:rFonts w:ascii="Calibri" w:hAnsi="Calibri"/>
          <w:bCs/>
        </w:rPr>
        <w:t>Demonstrated effective interpersonal skills, excellent written and verbal communication skills within a multidisciplinary team.</w:t>
      </w:r>
    </w:p>
    <w:p w14:paraId="3C089BA9" w14:textId="77777777" w:rsidR="005C6147" w:rsidRPr="005C6147" w:rsidRDefault="005C6147" w:rsidP="00F56B36">
      <w:pPr>
        <w:pStyle w:val="ListParagraph"/>
        <w:spacing w:after="120"/>
        <w:rPr>
          <w:rFonts w:ascii="Calibri" w:hAnsi="Calibri"/>
          <w:b/>
        </w:rPr>
      </w:pPr>
    </w:p>
    <w:p w14:paraId="443EDDA9" w14:textId="065F8494" w:rsidR="00891E95" w:rsidRDefault="00891E95" w:rsidP="006116ED">
      <w:pPr>
        <w:spacing w:before="120" w:after="300"/>
        <w:rPr>
          <w:rFonts w:ascii="Calibri" w:hAnsi="Calibri"/>
          <w:b/>
        </w:rPr>
      </w:pPr>
      <w:r w:rsidRPr="00551479">
        <w:rPr>
          <w:rFonts w:ascii="Calibri" w:hAnsi="Calibri"/>
          <w:b/>
        </w:rPr>
        <w:lastRenderedPageBreak/>
        <w:t>Desirable Criteria</w:t>
      </w:r>
    </w:p>
    <w:p w14:paraId="5BAB5EC0" w14:textId="6251C272" w:rsidR="006116ED" w:rsidRPr="00B90B64" w:rsidRDefault="006116ED" w:rsidP="006116ED">
      <w:pPr>
        <w:pStyle w:val="ListParagraph"/>
        <w:numPr>
          <w:ilvl w:val="0"/>
          <w:numId w:val="23"/>
        </w:numPr>
        <w:rPr>
          <w:rFonts w:ascii="Calibri" w:hAnsi="Calibri"/>
          <w:color w:val="FF0000"/>
        </w:rPr>
      </w:pPr>
      <w:r w:rsidRPr="0068544F">
        <w:t xml:space="preserve">Post-graduate </w:t>
      </w:r>
      <w:r w:rsidRPr="002D1E7C">
        <w:t>qualification</w:t>
      </w:r>
      <w:r w:rsidR="003C33FA" w:rsidRPr="002D1E7C">
        <w:t>/Certi</w:t>
      </w:r>
      <w:r w:rsidR="000D30AA" w:rsidRPr="002D1E7C">
        <w:t>ficate</w:t>
      </w:r>
      <w:r w:rsidRPr="002D1E7C">
        <w:t xml:space="preserve"> in</w:t>
      </w:r>
      <w:r w:rsidR="000D30AA" w:rsidRPr="002D1E7C">
        <w:t xml:space="preserve"> Oncology</w:t>
      </w:r>
      <w:r w:rsidR="00F56B36">
        <w:t xml:space="preserve"> (ADAC certificate or equivalent)</w:t>
      </w:r>
      <w:r w:rsidR="002D1E7C">
        <w:t>,</w:t>
      </w:r>
      <w:r w:rsidRPr="002D1E7C">
        <w:t xml:space="preserve"> </w:t>
      </w:r>
      <w:r w:rsidRPr="0068544F">
        <w:t>or working towards</w:t>
      </w:r>
    </w:p>
    <w:p w14:paraId="0A7ED4B0" w14:textId="65464CD9" w:rsidR="00B90B64" w:rsidRPr="0068544F" w:rsidRDefault="00B90B64" w:rsidP="006116ED">
      <w:pPr>
        <w:pStyle w:val="ListParagraph"/>
        <w:numPr>
          <w:ilvl w:val="0"/>
          <w:numId w:val="23"/>
        </w:numPr>
        <w:rPr>
          <w:rFonts w:ascii="Calibri" w:hAnsi="Calibri"/>
          <w:color w:val="FF0000"/>
        </w:rPr>
      </w:pPr>
      <w:r>
        <w:t>Competency in CVAD care and IV cannulation</w:t>
      </w:r>
    </w:p>
    <w:p w14:paraId="49D1F4C4" w14:textId="77777777" w:rsidR="006116ED" w:rsidRDefault="006116ED" w:rsidP="007462F9">
      <w:pPr>
        <w:spacing w:after="60"/>
        <w:rPr>
          <w:rFonts w:ascii="Calibri" w:hAnsi="Calibri"/>
          <w:color w:val="FF0000"/>
        </w:rPr>
      </w:pPr>
    </w:p>
    <w:p w14:paraId="08ACB998" w14:textId="6F131322"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7777777" w:rsidR="0059103F" w:rsidRDefault="000A17DD"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C51495"/>
    <w:multiLevelType w:val="hybridMultilevel"/>
    <w:tmpl w:val="8F4CD5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D24AB4"/>
    <w:multiLevelType w:val="hybridMultilevel"/>
    <w:tmpl w:val="32E6F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C44FD"/>
    <w:multiLevelType w:val="hybridMultilevel"/>
    <w:tmpl w:val="CC22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35DE9"/>
    <w:multiLevelType w:val="hybridMultilevel"/>
    <w:tmpl w:val="682A9570"/>
    <w:lvl w:ilvl="0" w:tplc="5C7EDA8C">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7700396">
    <w:abstractNumId w:val="0"/>
  </w:num>
  <w:num w:numId="2" w16cid:durableId="1377198782">
    <w:abstractNumId w:val="15"/>
  </w:num>
  <w:num w:numId="3" w16cid:durableId="1292595055">
    <w:abstractNumId w:val="11"/>
  </w:num>
  <w:num w:numId="4" w16cid:durableId="1463499404">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4155284">
    <w:abstractNumId w:val="0"/>
  </w:num>
  <w:num w:numId="6" w16cid:durableId="1792240453">
    <w:abstractNumId w:val="18"/>
  </w:num>
  <w:num w:numId="7" w16cid:durableId="1715231447">
    <w:abstractNumId w:val="14"/>
  </w:num>
  <w:num w:numId="8" w16cid:durableId="1803762832">
    <w:abstractNumId w:val="5"/>
  </w:num>
  <w:num w:numId="9" w16cid:durableId="247033541">
    <w:abstractNumId w:val="23"/>
  </w:num>
  <w:num w:numId="10" w16cid:durableId="316610910">
    <w:abstractNumId w:val="8"/>
  </w:num>
  <w:num w:numId="11" w16cid:durableId="380448286">
    <w:abstractNumId w:val="12"/>
  </w:num>
  <w:num w:numId="12" w16cid:durableId="70660673">
    <w:abstractNumId w:val="4"/>
  </w:num>
  <w:num w:numId="13" w16cid:durableId="111215828">
    <w:abstractNumId w:val="20"/>
  </w:num>
  <w:num w:numId="14" w16cid:durableId="46221460">
    <w:abstractNumId w:val="22"/>
  </w:num>
  <w:num w:numId="15" w16cid:durableId="1272475444">
    <w:abstractNumId w:val="17"/>
  </w:num>
  <w:num w:numId="16" w16cid:durableId="1772630441">
    <w:abstractNumId w:val="10"/>
  </w:num>
  <w:num w:numId="17" w16cid:durableId="1409424114">
    <w:abstractNumId w:val="19"/>
  </w:num>
  <w:num w:numId="18" w16cid:durableId="164635293">
    <w:abstractNumId w:val="13"/>
  </w:num>
  <w:num w:numId="19" w16cid:durableId="185675015">
    <w:abstractNumId w:val="7"/>
  </w:num>
  <w:num w:numId="20" w16cid:durableId="528833484">
    <w:abstractNumId w:val="21"/>
  </w:num>
  <w:num w:numId="21" w16cid:durableId="369377326">
    <w:abstractNumId w:val="16"/>
  </w:num>
  <w:num w:numId="22" w16cid:durableId="158421961">
    <w:abstractNumId w:val="6"/>
  </w:num>
  <w:num w:numId="23" w16cid:durableId="1113209597">
    <w:abstractNumId w:val="3"/>
  </w:num>
  <w:num w:numId="24" w16cid:durableId="106588911">
    <w:abstractNumId w:val="2"/>
  </w:num>
  <w:num w:numId="25" w16cid:durableId="1065185178">
    <w:abstractNumId w:val="9"/>
  </w:num>
  <w:num w:numId="26" w16cid:durableId="84878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D30AA"/>
    <w:rsid w:val="0010758F"/>
    <w:rsid w:val="00123777"/>
    <w:rsid w:val="0012484E"/>
    <w:rsid w:val="00140799"/>
    <w:rsid w:val="00167B03"/>
    <w:rsid w:val="001B125D"/>
    <w:rsid w:val="001E5E1D"/>
    <w:rsid w:val="00240DB8"/>
    <w:rsid w:val="002851A6"/>
    <w:rsid w:val="002B48F0"/>
    <w:rsid w:val="002D14A4"/>
    <w:rsid w:val="002D1E7C"/>
    <w:rsid w:val="002E4599"/>
    <w:rsid w:val="003036D9"/>
    <w:rsid w:val="003438FA"/>
    <w:rsid w:val="003A57D4"/>
    <w:rsid w:val="003B050C"/>
    <w:rsid w:val="003B5B62"/>
    <w:rsid w:val="003C33FA"/>
    <w:rsid w:val="003D6CD6"/>
    <w:rsid w:val="003E7193"/>
    <w:rsid w:val="00406D71"/>
    <w:rsid w:val="0045394E"/>
    <w:rsid w:val="00455012"/>
    <w:rsid w:val="0046430F"/>
    <w:rsid w:val="004D156E"/>
    <w:rsid w:val="005312C1"/>
    <w:rsid w:val="00551479"/>
    <w:rsid w:val="00582274"/>
    <w:rsid w:val="0059103F"/>
    <w:rsid w:val="005C3BDA"/>
    <w:rsid w:val="005C6147"/>
    <w:rsid w:val="005D057E"/>
    <w:rsid w:val="005E6FEF"/>
    <w:rsid w:val="00603CF6"/>
    <w:rsid w:val="0060512F"/>
    <w:rsid w:val="006116ED"/>
    <w:rsid w:val="00632316"/>
    <w:rsid w:val="00637C87"/>
    <w:rsid w:val="0067123D"/>
    <w:rsid w:val="006A2506"/>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AE5F0A"/>
    <w:rsid w:val="00B054F3"/>
    <w:rsid w:val="00B5709E"/>
    <w:rsid w:val="00B64BF6"/>
    <w:rsid w:val="00B658B7"/>
    <w:rsid w:val="00B677AD"/>
    <w:rsid w:val="00B90B64"/>
    <w:rsid w:val="00BA0FDA"/>
    <w:rsid w:val="00C0703A"/>
    <w:rsid w:val="00C1332B"/>
    <w:rsid w:val="00C45AB5"/>
    <w:rsid w:val="00C77187"/>
    <w:rsid w:val="00CC027F"/>
    <w:rsid w:val="00CC79B0"/>
    <w:rsid w:val="00CE4068"/>
    <w:rsid w:val="00CE5E1F"/>
    <w:rsid w:val="00CF2AF2"/>
    <w:rsid w:val="00D05CDB"/>
    <w:rsid w:val="00D074F0"/>
    <w:rsid w:val="00D5525C"/>
    <w:rsid w:val="00D60241"/>
    <w:rsid w:val="00D761C1"/>
    <w:rsid w:val="00D81D3B"/>
    <w:rsid w:val="00DA5C25"/>
    <w:rsid w:val="00DC5D07"/>
    <w:rsid w:val="00DE3EA0"/>
    <w:rsid w:val="00E1009F"/>
    <w:rsid w:val="00E10443"/>
    <w:rsid w:val="00E123F2"/>
    <w:rsid w:val="00E21A9D"/>
    <w:rsid w:val="00E31BB5"/>
    <w:rsid w:val="00E452AE"/>
    <w:rsid w:val="00E47C02"/>
    <w:rsid w:val="00E81DF9"/>
    <w:rsid w:val="00E82183"/>
    <w:rsid w:val="00E86240"/>
    <w:rsid w:val="00EF5A58"/>
    <w:rsid w:val="00F56B36"/>
    <w:rsid w:val="00F95267"/>
    <w:rsid w:val="00F95BB1"/>
    <w:rsid w:val="00FA06CE"/>
    <w:rsid w:val="00FD190D"/>
    <w:rsid w:val="00FD7F5D"/>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character" w:styleId="CommentReference">
    <w:name w:val="annotation reference"/>
    <w:basedOn w:val="DefaultParagraphFont"/>
    <w:uiPriority w:val="99"/>
    <w:semiHidden/>
    <w:unhideWhenUsed/>
    <w:rsid w:val="00E452AE"/>
    <w:rPr>
      <w:sz w:val="16"/>
      <w:szCs w:val="16"/>
    </w:rPr>
  </w:style>
  <w:style w:type="paragraph" w:styleId="CommentText">
    <w:name w:val="annotation text"/>
    <w:basedOn w:val="Normal"/>
    <w:link w:val="CommentTextChar"/>
    <w:uiPriority w:val="99"/>
    <w:unhideWhenUsed/>
    <w:rsid w:val="00E452AE"/>
    <w:rPr>
      <w:sz w:val="20"/>
      <w:szCs w:val="20"/>
    </w:rPr>
  </w:style>
  <w:style w:type="character" w:customStyle="1" w:styleId="CommentTextChar">
    <w:name w:val="Comment Text Char"/>
    <w:basedOn w:val="DefaultParagraphFont"/>
    <w:link w:val="CommentText"/>
    <w:uiPriority w:val="99"/>
    <w:rsid w:val="00E452AE"/>
    <w:rPr>
      <w:sz w:val="20"/>
      <w:szCs w:val="20"/>
    </w:rPr>
  </w:style>
  <w:style w:type="paragraph" w:styleId="CommentSubject">
    <w:name w:val="annotation subject"/>
    <w:basedOn w:val="CommentText"/>
    <w:next w:val="CommentText"/>
    <w:link w:val="CommentSubjectChar"/>
    <w:uiPriority w:val="99"/>
    <w:semiHidden/>
    <w:unhideWhenUsed/>
    <w:rsid w:val="00E452AE"/>
    <w:rPr>
      <w:b/>
      <w:bCs/>
    </w:rPr>
  </w:style>
  <w:style w:type="character" w:customStyle="1" w:styleId="CommentSubjectChar">
    <w:name w:val="Comment Subject Char"/>
    <w:basedOn w:val="CommentTextChar"/>
    <w:link w:val="CommentSubject"/>
    <w:uiPriority w:val="99"/>
    <w:semiHidden/>
    <w:rsid w:val="00E45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8521">
      <w:bodyDiv w:val="1"/>
      <w:marLeft w:val="0"/>
      <w:marRight w:val="0"/>
      <w:marTop w:val="0"/>
      <w:marBottom w:val="0"/>
      <w:divBdr>
        <w:top w:val="none" w:sz="0" w:space="0" w:color="auto"/>
        <w:left w:val="none" w:sz="0" w:space="0" w:color="auto"/>
        <w:bottom w:val="none" w:sz="0" w:space="0" w:color="auto"/>
        <w:right w:val="none" w:sz="0" w:space="0" w:color="auto"/>
      </w:divBdr>
    </w:div>
    <w:div w:id="15277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4</cp:revision>
  <cp:lastPrinted>2025-02-26T22:04:00Z</cp:lastPrinted>
  <dcterms:created xsi:type="dcterms:W3CDTF">2025-03-11T01:18:00Z</dcterms:created>
  <dcterms:modified xsi:type="dcterms:W3CDTF">2025-03-11T01:37:00Z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