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77"/>
        <w:tblW w:w="9209" w:type="dxa"/>
        <w:tblLook w:val="04A0" w:firstRow="1" w:lastRow="0" w:firstColumn="1" w:lastColumn="0" w:noHBand="0" w:noVBand="1"/>
      </w:tblPr>
      <w:tblGrid>
        <w:gridCol w:w="2009"/>
        <w:gridCol w:w="7200"/>
      </w:tblGrid>
      <w:tr w:rsidR="0059103F" w:rsidRPr="00240DB8" w14:paraId="7F1C0BE0" w14:textId="77777777" w:rsidTr="004028B2">
        <w:trPr>
          <w:trHeight w:val="431"/>
        </w:trPr>
        <w:tc>
          <w:tcPr>
            <w:tcW w:w="9209" w:type="dxa"/>
            <w:gridSpan w:val="2"/>
            <w:shd w:val="clear" w:color="auto" w:fill="9CC2E5" w:themeFill="accent1" w:themeFillTint="99"/>
          </w:tcPr>
          <w:p w14:paraId="7F1C0BDF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7F1C0BE3" w14:textId="77777777" w:rsidTr="004028B2">
        <w:trPr>
          <w:trHeight w:val="431"/>
        </w:trPr>
        <w:tc>
          <w:tcPr>
            <w:tcW w:w="2009" w:type="dxa"/>
            <w:vAlign w:val="center"/>
          </w:tcPr>
          <w:p w14:paraId="7F1C0BE1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200" w:type="dxa"/>
            <w:vAlign w:val="center"/>
          </w:tcPr>
          <w:p w14:paraId="7F1C0BE2" w14:textId="03AC6AC9" w:rsidR="0059103F" w:rsidRPr="00240DB8" w:rsidRDefault="00C557AB" w:rsidP="00F4099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Assistant </w:t>
            </w:r>
            <w:r w:rsidR="000D7F66">
              <w:rPr>
                <w:rFonts w:ascii="Calibri" w:hAnsi="Calibri" w:cs="Calibri"/>
                <w:sz w:val="22"/>
                <w:szCs w:val="22"/>
              </w:rPr>
              <w:t>to</w:t>
            </w:r>
            <w:r w:rsidR="00421D97">
              <w:rPr>
                <w:rFonts w:ascii="Calibri" w:hAnsi="Calibri" w:cs="Calibri"/>
                <w:sz w:val="22"/>
                <w:szCs w:val="22"/>
              </w:rPr>
              <w:t xml:space="preserve"> Director of </w:t>
            </w:r>
            <w:r w:rsidR="00510BC1"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 w:rsidR="00427EA0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</w:tr>
      <w:tr w:rsidR="0059103F" w:rsidRPr="00240DB8" w14:paraId="7F1C0BE6" w14:textId="77777777" w:rsidTr="004028B2">
        <w:trPr>
          <w:trHeight w:val="431"/>
        </w:trPr>
        <w:tc>
          <w:tcPr>
            <w:tcW w:w="2009" w:type="dxa"/>
            <w:vAlign w:val="center"/>
          </w:tcPr>
          <w:p w14:paraId="7F1C0BE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200" w:type="dxa"/>
            <w:vAlign w:val="center"/>
          </w:tcPr>
          <w:p w14:paraId="7F1C0BE5" w14:textId="6B254D67" w:rsidR="0059103F" w:rsidRPr="000D7F66" w:rsidRDefault="000D7F66" w:rsidP="000D7F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N5732</w:t>
            </w:r>
          </w:p>
        </w:tc>
      </w:tr>
      <w:tr w:rsidR="0059103F" w:rsidRPr="00240DB8" w14:paraId="7F1C0BE9" w14:textId="77777777" w:rsidTr="004028B2">
        <w:trPr>
          <w:trHeight w:val="463"/>
        </w:trPr>
        <w:tc>
          <w:tcPr>
            <w:tcW w:w="2009" w:type="dxa"/>
            <w:vAlign w:val="center"/>
          </w:tcPr>
          <w:p w14:paraId="7F1C0BE7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200" w:type="dxa"/>
            <w:vAlign w:val="center"/>
          </w:tcPr>
          <w:p w14:paraId="7F1C0BE8" w14:textId="0CDFC482" w:rsidR="0059103F" w:rsidRPr="00240DB8" w:rsidRDefault="00C557A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Services </w:t>
            </w:r>
          </w:p>
        </w:tc>
      </w:tr>
      <w:tr w:rsidR="0059103F" w:rsidRPr="00240DB8" w14:paraId="7F1C0BEC" w14:textId="77777777" w:rsidTr="004028B2">
        <w:trPr>
          <w:trHeight w:val="431"/>
        </w:trPr>
        <w:tc>
          <w:tcPr>
            <w:tcW w:w="2009" w:type="dxa"/>
            <w:vAlign w:val="center"/>
          </w:tcPr>
          <w:p w14:paraId="7F1C0BEA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200" w:type="dxa"/>
            <w:vAlign w:val="center"/>
          </w:tcPr>
          <w:p w14:paraId="7F1C0BEB" w14:textId="6CECECAC" w:rsidR="0059103F" w:rsidRPr="00240DB8" w:rsidRDefault="00510BC1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 3 – Administration</w:t>
            </w:r>
            <w:r w:rsidR="00593FCD">
              <w:rPr>
                <w:rFonts w:ascii="Calibri" w:hAnsi="Calibri" w:cs="Calibri"/>
                <w:sz w:val="22"/>
                <w:szCs w:val="22"/>
              </w:rPr>
              <w:t xml:space="preserve"> Grade 3</w:t>
            </w:r>
          </w:p>
        </w:tc>
      </w:tr>
      <w:tr w:rsidR="0059103F" w:rsidRPr="00240DB8" w14:paraId="7F1C0BEF" w14:textId="77777777" w:rsidTr="00593FCD">
        <w:trPr>
          <w:trHeight w:val="869"/>
        </w:trPr>
        <w:tc>
          <w:tcPr>
            <w:tcW w:w="2009" w:type="dxa"/>
            <w:vAlign w:val="center"/>
          </w:tcPr>
          <w:p w14:paraId="7F1C0BED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200" w:type="dxa"/>
            <w:vAlign w:val="center"/>
          </w:tcPr>
          <w:p w14:paraId="7F1C0BEE" w14:textId="0BCDF743" w:rsidR="0059103F" w:rsidRPr="008B14DC" w:rsidRDefault="008B14DC" w:rsidP="008B14DC">
            <w:pPr>
              <w:spacing w:after="160"/>
              <w:ind w:right="-4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14DC">
              <w:rPr>
                <w:rFonts w:ascii="Calibri" w:hAnsi="Calibri" w:cs="Calibri"/>
                <w:sz w:val="22"/>
                <w:szCs w:val="22"/>
              </w:rPr>
              <w:t>Health and Allied Services, Managers and Administrative Workers (Victorian Public Sector) (Singl</w:t>
            </w:r>
            <w:bookmarkStart w:id="0" w:name="_GoBack"/>
            <w:bookmarkEnd w:id="0"/>
            <w:r w:rsidRPr="008B14DC">
              <w:rPr>
                <w:rFonts w:ascii="Calibri" w:hAnsi="Calibri" w:cs="Calibri"/>
                <w:sz w:val="22"/>
                <w:szCs w:val="22"/>
              </w:rPr>
              <w:t>e Interest Employers) Enterprise Agreement 2021 – 2025</w:t>
            </w:r>
          </w:p>
        </w:tc>
      </w:tr>
      <w:tr w:rsidR="0059103F" w:rsidRPr="00240DB8" w14:paraId="7F1C0BF2" w14:textId="77777777" w:rsidTr="004028B2">
        <w:trPr>
          <w:trHeight w:val="431"/>
        </w:trPr>
        <w:tc>
          <w:tcPr>
            <w:tcW w:w="2009" w:type="dxa"/>
            <w:vAlign w:val="center"/>
          </w:tcPr>
          <w:p w14:paraId="7F1C0BF0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200" w:type="dxa"/>
            <w:vAlign w:val="center"/>
          </w:tcPr>
          <w:p w14:paraId="7F1C0BF1" w14:textId="49BF8C34" w:rsidR="0059103F" w:rsidRPr="00240DB8" w:rsidRDefault="00421D97" w:rsidP="00E922C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Director of </w:t>
            </w:r>
            <w:r w:rsidR="00E922C0">
              <w:rPr>
                <w:rFonts w:ascii="Calibri" w:hAnsi="Calibri" w:cs="Calibri"/>
                <w:sz w:val="22"/>
                <w:szCs w:val="22"/>
              </w:rPr>
              <w:t>Clinical Services</w:t>
            </w:r>
            <w:r w:rsidR="004B36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7F1C0BF5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0BF3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0BF4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7F1C0C90" wp14:editId="7F1C0C91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C0BF6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1C0C92" wp14:editId="7F1C0C93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A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D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E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C0C92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7F1C0CAA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" fillcolor="#70ad47 [3209]" stroked="f" strokeweight="1pt">
                  <v:textbox>
                    <w:txbxContent>
                      <w:p w14:paraId="7F1C0CA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7F1C0CA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7F1C0CAD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7F1C0CAE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7F1C0CA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7F1C0C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F1C0BF7" w14:textId="77777777" w:rsidR="00E31BB5" w:rsidRPr="00240DB8" w:rsidRDefault="00E31BB5" w:rsidP="007C29E1">
      <w:pPr>
        <w:rPr>
          <w:rFonts w:ascii="Calibri" w:hAnsi="Calibri"/>
          <w:b/>
        </w:rPr>
      </w:pPr>
    </w:p>
    <w:p w14:paraId="7F1C0BFB" w14:textId="77777777" w:rsidR="007C29E1" w:rsidRPr="00240DB8" w:rsidRDefault="007C29E1" w:rsidP="007C29E1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7F1C0BFC" w14:textId="77777777" w:rsidR="007C29E1" w:rsidRPr="00240DB8" w:rsidRDefault="007C29E1" w:rsidP="007C29E1">
      <w:pPr>
        <w:rPr>
          <w:rFonts w:ascii="Calibri" w:hAnsi="Calibri"/>
          <w:b/>
        </w:rPr>
      </w:pPr>
    </w:p>
    <w:p w14:paraId="7F1C0BFE" w14:textId="4E51E36F" w:rsidR="007C29E1" w:rsidRDefault="00D7571D" w:rsidP="004028B2">
      <w:pPr>
        <w:jc w:val="both"/>
        <w:rPr>
          <w:rFonts w:ascii="Calibri" w:hAnsi="Calibri" w:cs="Arial"/>
        </w:rPr>
      </w:pPr>
      <w:r w:rsidRPr="00F46ADA">
        <w:rPr>
          <w:rFonts w:ascii="Calibri" w:hAnsi="Calibri" w:cs="Arial"/>
        </w:rPr>
        <w:t xml:space="preserve">The role of the Executive Assistant to </w:t>
      </w:r>
      <w:r w:rsidR="00421D97">
        <w:rPr>
          <w:rFonts w:ascii="Calibri" w:hAnsi="Calibri" w:cs="Arial"/>
        </w:rPr>
        <w:t xml:space="preserve">provide high level administrative </w:t>
      </w:r>
      <w:r w:rsidR="00F40995">
        <w:rPr>
          <w:rFonts w:ascii="Calibri" w:hAnsi="Calibri" w:cs="Arial"/>
        </w:rPr>
        <w:t>assistance</w:t>
      </w:r>
      <w:r w:rsidR="00421D97">
        <w:rPr>
          <w:rFonts w:ascii="Calibri" w:hAnsi="Calibri" w:cs="Arial"/>
        </w:rPr>
        <w:t xml:space="preserve"> to the Director</w:t>
      </w:r>
      <w:r w:rsidR="00F40995">
        <w:rPr>
          <w:rFonts w:ascii="Calibri" w:hAnsi="Calibri" w:cs="Arial"/>
        </w:rPr>
        <w:t>, Deputy Director</w:t>
      </w:r>
      <w:r w:rsidR="00421D97">
        <w:rPr>
          <w:rFonts w:ascii="Calibri" w:hAnsi="Calibri" w:cs="Arial"/>
        </w:rPr>
        <w:t>, desig</w:t>
      </w:r>
      <w:r w:rsidR="00F40995">
        <w:rPr>
          <w:rFonts w:ascii="Calibri" w:hAnsi="Calibri" w:cs="Arial"/>
        </w:rPr>
        <w:t>nated committees and workgroups within Clinical Services Department</w:t>
      </w:r>
      <w:r w:rsidR="00421D97">
        <w:rPr>
          <w:rFonts w:ascii="Calibri" w:hAnsi="Calibri" w:cs="Arial"/>
        </w:rPr>
        <w:t xml:space="preserve">  </w:t>
      </w:r>
    </w:p>
    <w:p w14:paraId="213AAF7B" w14:textId="77777777" w:rsidR="00D7571D" w:rsidRPr="00240DB8" w:rsidRDefault="00D7571D" w:rsidP="00D7571D">
      <w:pPr>
        <w:rPr>
          <w:rFonts w:ascii="Calibri" w:hAnsi="Calibri"/>
          <w:color w:val="FF0000"/>
        </w:rPr>
      </w:pPr>
    </w:p>
    <w:p w14:paraId="7F1C0BFF" w14:textId="77777777" w:rsidR="007C29E1" w:rsidRPr="00240DB8" w:rsidRDefault="007C29E1" w:rsidP="007C29E1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6958D6B0" w14:textId="477F3F72" w:rsidR="00421D97" w:rsidRDefault="00421D97" w:rsidP="00082A59">
      <w:pPr>
        <w:rPr>
          <w:rFonts w:ascii="Calibri" w:hAnsi="Calibri"/>
          <w:b/>
        </w:rPr>
      </w:pPr>
    </w:p>
    <w:p w14:paraId="6024B140" w14:textId="77777777" w:rsidR="000E10D6" w:rsidRDefault="000E10D6" w:rsidP="004028B2">
      <w:pPr>
        <w:jc w:val="both"/>
      </w:pPr>
      <w:r w:rsidRPr="006B4E71">
        <w:t xml:space="preserve">The role of EGHS executive services is </w:t>
      </w:r>
      <w:r>
        <w:t>to implement</w:t>
      </w:r>
      <w:r w:rsidRPr="006B4E71">
        <w:t xml:space="preserve"> organisational strategic direction. In addition to our Chief Executive Officer, executive services consist of several specialist areas including Quality Assurance, Development and Improvement, Human Resources, Payroll, Community liaison and </w:t>
      </w:r>
      <w:proofErr w:type="gramStart"/>
      <w:r w:rsidRPr="006B4E71">
        <w:t>Financial</w:t>
      </w:r>
      <w:proofErr w:type="gramEnd"/>
      <w:r w:rsidRPr="006B4E71">
        <w:t xml:space="preserve"> services.</w:t>
      </w:r>
    </w:p>
    <w:p w14:paraId="3F81F878" w14:textId="54B6C100" w:rsidR="000E10D6" w:rsidRDefault="000E10D6" w:rsidP="000E10D6">
      <w:r w:rsidRPr="006B4E71">
        <w:t xml:space="preserve"> </w:t>
      </w:r>
    </w:p>
    <w:p w14:paraId="7F1C0C03" w14:textId="77777777" w:rsidR="00082A59" w:rsidRPr="00240DB8" w:rsidRDefault="00082A59" w:rsidP="00082A59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p w14:paraId="7F1C0C04" w14:textId="77777777" w:rsidR="0067123D" w:rsidRPr="00240DB8" w:rsidRDefault="0067123D" w:rsidP="00082A59">
      <w:pPr>
        <w:rPr>
          <w:rFonts w:ascii="Calibri" w:hAnsi="Calibri"/>
          <w:b/>
        </w:rPr>
      </w:pP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6989"/>
      </w:tblGrid>
      <w:tr w:rsidR="0067123D" w:rsidRPr="00240DB8" w14:paraId="7F1C0C08" w14:textId="77777777" w:rsidTr="002851A6">
        <w:trPr>
          <w:trHeight w:val="505"/>
        </w:trPr>
        <w:tc>
          <w:tcPr>
            <w:tcW w:w="570" w:type="dxa"/>
          </w:tcPr>
          <w:p w14:paraId="7F1C0C0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F1C0C94" wp14:editId="7F1C0C9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F1C0C0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6989" w:type="dxa"/>
          </w:tcPr>
          <w:p w14:paraId="7F1C0C07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67123D" w:rsidRPr="00240DB8" w14:paraId="7F1C0C0C" w14:textId="77777777" w:rsidTr="002851A6">
        <w:trPr>
          <w:trHeight w:val="505"/>
        </w:trPr>
        <w:tc>
          <w:tcPr>
            <w:tcW w:w="570" w:type="dxa"/>
          </w:tcPr>
          <w:p w14:paraId="7F1C0C09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7F1C0C96" wp14:editId="7F1C0C9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F1C0C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6989" w:type="dxa"/>
          </w:tcPr>
          <w:p w14:paraId="7F1C0C0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67123D" w:rsidRPr="00240DB8" w14:paraId="7F1C0C10" w14:textId="77777777" w:rsidTr="002851A6">
        <w:trPr>
          <w:trHeight w:val="505"/>
        </w:trPr>
        <w:tc>
          <w:tcPr>
            <w:tcW w:w="570" w:type="dxa"/>
          </w:tcPr>
          <w:p w14:paraId="7F1C0C0D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7F1C0C98" wp14:editId="7F1C0C99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18415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F1C0C0E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6989" w:type="dxa"/>
          </w:tcPr>
          <w:p w14:paraId="7F1C0C0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67123D" w:rsidRPr="00240DB8" w14:paraId="7F1C0C14" w14:textId="77777777" w:rsidTr="002851A6">
        <w:trPr>
          <w:trHeight w:val="505"/>
        </w:trPr>
        <w:tc>
          <w:tcPr>
            <w:tcW w:w="570" w:type="dxa"/>
          </w:tcPr>
          <w:p w14:paraId="7F1C0C11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7F1C0C9A" wp14:editId="7F1C0C9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F1C0C12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6989" w:type="dxa"/>
          </w:tcPr>
          <w:p w14:paraId="7F1C0C13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67123D" w:rsidRPr="00240DB8" w14:paraId="7F1C0C18" w14:textId="77777777" w:rsidTr="002851A6">
        <w:trPr>
          <w:trHeight w:val="617"/>
        </w:trPr>
        <w:tc>
          <w:tcPr>
            <w:tcW w:w="570" w:type="dxa"/>
          </w:tcPr>
          <w:p w14:paraId="7F1C0C1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1C0C9C" wp14:editId="7F1C0C9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F1C0C1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br/>
              <w:t>Learning Culture</w:t>
            </w:r>
          </w:p>
        </w:tc>
        <w:tc>
          <w:tcPr>
            <w:tcW w:w="6989" w:type="dxa"/>
          </w:tcPr>
          <w:p w14:paraId="7F1C0C17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7F1C0C19" w14:textId="77777777" w:rsidR="00082A59" w:rsidRPr="00240DB8" w:rsidRDefault="00082A59" w:rsidP="007C29E1">
      <w:pPr>
        <w:rPr>
          <w:rFonts w:ascii="Calibri" w:hAnsi="Calibri"/>
        </w:rPr>
      </w:pPr>
    </w:p>
    <w:p w14:paraId="7F1C0C1A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F1C0C1B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1C0C1C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East Grampians Health Service is a rural health service located in Ararat and Willaura in Western Victoria and is an integral part of a thriving community that is committed to quality services providing health and wellbeing to people of all backgrounds. </w:t>
      </w:r>
    </w:p>
    <w:p w14:paraId="7F1C0C1D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1C0C1E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East Grampians Health Service delivers an extensive range of acute, residential, home and community based services. We strive </w:t>
      </w:r>
      <w:proofErr w:type="gramStart"/>
      <w:r w:rsidRPr="00240DB8">
        <w:rPr>
          <w:rFonts w:ascii="Calibri" w:hAnsi="Calibri" w:cs="Calibri"/>
        </w:rPr>
        <w:t>to continually improve</w:t>
      </w:r>
      <w:proofErr w:type="gramEnd"/>
      <w:r w:rsidRPr="00240DB8">
        <w:rPr>
          <w:rFonts w:ascii="Calibri" w:hAnsi="Calibri" w:cs="Calibri"/>
        </w:rPr>
        <w:t xml:space="preserve"> our services to best meet the needs of our patients, residents and the community.</w:t>
      </w:r>
    </w:p>
    <w:p w14:paraId="7F1C0C1F" w14:textId="4224737F" w:rsidR="005E6FEF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B6FABFA" w14:textId="77777777" w:rsidR="000D7F66" w:rsidRPr="00240DB8" w:rsidRDefault="000D7F66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A72F15" w14:textId="77777777" w:rsidR="008C2E66" w:rsidRPr="008C2E66" w:rsidRDefault="008C2E66" w:rsidP="008C2E66">
      <w:pPr>
        <w:spacing w:after="120"/>
        <w:rPr>
          <w:rFonts w:ascii="Calibri" w:hAnsi="Calibri"/>
        </w:rPr>
      </w:pPr>
      <w:r w:rsidRPr="008C2E66">
        <w:rPr>
          <w:rFonts w:ascii="Calibri" w:hAnsi="Calibri"/>
          <w:b/>
        </w:rPr>
        <w:t>Our Vision</w:t>
      </w:r>
    </w:p>
    <w:p w14:paraId="6EC641F8" w14:textId="77777777" w:rsidR="008C2E66" w:rsidRPr="008C2E66" w:rsidRDefault="008C2E66" w:rsidP="008C2E66">
      <w:pPr>
        <w:rPr>
          <w:rFonts w:ascii="Calibri" w:hAnsi="Calibri"/>
        </w:rPr>
      </w:pPr>
      <w:r w:rsidRPr="008C2E66">
        <w:rPr>
          <w:rFonts w:ascii="Calibri" w:hAnsi="Calibri"/>
        </w:rPr>
        <w:t>East Grampians Health Service will improve the health, wellbeing and the quality of life for our community.</w:t>
      </w:r>
    </w:p>
    <w:p w14:paraId="46DDC559" w14:textId="77777777" w:rsidR="008C2E66" w:rsidRPr="008C2E66" w:rsidRDefault="008C2E66" w:rsidP="008C2E66">
      <w:pPr>
        <w:rPr>
          <w:rFonts w:ascii="Calibri" w:hAnsi="Calibri"/>
        </w:rPr>
      </w:pPr>
    </w:p>
    <w:p w14:paraId="44E8C3B8" w14:textId="77777777" w:rsidR="008C2E66" w:rsidRPr="008C2E66" w:rsidRDefault="008C2E66" w:rsidP="008C2E66">
      <w:pPr>
        <w:rPr>
          <w:rFonts w:ascii="Calibri" w:hAnsi="Calibri"/>
          <w:b/>
        </w:rPr>
      </w:pPr>
      <w:r w:rsidRPr="008C2E66">
        <w:rPr>
          <w:rFonts w:ascii="Calibri" w:hAnsi="Calibri"/>
          <w:b/>
        </w:rPr>
        <w:t>Our Purpose</w:t>
      </w:r>
    </w:p>
    <w:p w14:paraId="30A94243" w14:textId="77777777" w:rsidR="008C2E66" w:rsidRPr="008C2E66" w:rsidRDefault="008C2E66" w:rsidP="008C2E66">
      <w:pPr>
        <w:rPr>
          <w:rFonts w:ascii="Calibri" w:hAnsi="Calibri"/>
        </w:rPr>
      </w:pPr>
      <w:r w:rsidRPr="008C2E66">
        <w:rPr>
          <w:rFonts w:ascii="Calibri" w:hAnsi="Calibri"/>
        </w:rPr>
        <w:t>To meet people’s health needs through leadership, strong partnerships and wise use of resources.</w:t>
      </w:r>
    </w:p>
    <w:p w14:paraId="685FC4B3" w14:textId="77777777" w:rsidR="008C2E66" w:rsidRPr="008C2E66" w:rsidRDefault="008C2E66" w:rsidP="008C2E66">
      <w:pPr>
        <w:rPr>
          <w:rFonts w:ascii="Calibri" w:hAnsi="Calibri" w:cs="Calibri"/>
          <w:b/>
        </w:rPr>
      </w:pPr>
    </w:p>
    <w:p w14:paraId="3D0A085B" w14:textId="77777777" w:rsidR="008C2E66" w:rsidRPr="008C2E66" w:rsidRDefault="008C2E66" w:rsidP="008C2E66">
      <w:pPr>
        <w:spacing w:after="120"/>
        <w:rPr>
          <w:rFonts w:ascii="Calibri" w:hAnsi="Calibri" w:cs="Calibri"/>
          <w:b/>
        </w:rPr>
      </w:pPr>
      <w:r w:rsidRPr="008C2E66">
        <w:rPr>
          <w:rFonts w:ascii="Calibri" w:hAnsi="Calibri" w:cs="Calibri"/>
          <w:b/>
        </w:rPr>
        <w:t>Strategic Actions</w:t>
      </w:r>
    </w:p>
    <w:p w14:paraId="44EF522A" w14:textId="77777777" w:rsidR="008C2E66" w:rsidRPr="008C2E66" w:rsidRDefault="008C2E66" w:rsidP="008C2E66">
      <w:pPr>
        <w:spacing w:after="300"/>
        <w:rPr>
          <w:rFonts w:ascii="Calibri" w:hAnsi="Calibri"/>
        </w:rPr>
      </w:pPr>
      <w:r w:rsidRPr="008C2E66">
        <w:rPr>
          <w:rFonts w:ascii="Calibri" w:hAnsi="Calibri" w:cs="Calibri"/>
        </w:rPr>
        <w:t xml:space="preserve">See </w:t>
      </w:r>
      <w:hyperlink r:id="rId18" w:history="1">
        <w:r w:rsidRPr="008C2E66">
          <w:rPr>
            <w:rStyle w:val="Hyperlink"/>
            <w:rFonts w:ascii="Calibri" w:hAnsi="Calibri" w:cs="Calibri"/>
          </w:rPr>
          <w:t>Strategic Plan 2023 – 2027</w:t>
        </w:r>
      </w:hyperlink>
      <w:r w:rsidRPr="008C2E66">
        <w:rPr>
          <w:rFonts w:ascii="Calibri" w:hAnsi="Calibri" w:cs="Calibri"/>
        </w:rPr>
        <w:t>.</w:t>
      </w:r>
    </w:p>
    <w:p w14:paraId="7F1C0C30" w14:textId="77777777" w:rsidR="009636A7" w:rsidRPr="00240DB8" w:rsidRDefault="009636A7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7F1C0C31" w14:textId="77777777" w:rsidR="009636A7" w:rsidRPr="00240DB8" w:rsidRDefault="009636A7">
      <w:pPr>
        <w:rPr>
          <w:rFonts w:ascii="Calibri" w:hAnsi="Calibri"/>
        </w:rPr>
      </w:pPr>
    </w:p>
    <w:p w14:paraId="7F1C0C32" w14:textId="77777777" w:rsidR="009636A7" w:rsidRPr="00240DB8" w:rsidRDefault="009636A7" w:rsidP="009636A7">
      <w:pPr>
        <w:numPr>
          <w:ilvl w:val="0"/>
          <w:numId w:val="1"/>
        </w:numPr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7F1C0C33" w14:textId="77777777" w:rsidR="009636A7" w:rsidRPr="00240DB8" w:rsidRDefault="009636A7" w:rsidP="009636A7">
      <w:pPr>
        <w:rPr>
          <w:rFonts w:ascii="Calibri" w:hAnsi="Calibri"/>
        </w:rPr>
      </w:pPr>
    </w:p>
    <w:p w14:paraId="7F1C0C34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7F1C0C35" w14:textId="77777777" w:rsidR="007961F0" w:rsidRPr="00240DB8" w:rsidRDefault="00593FCD" w:rsidP="007961F0">
      <w:pPr>
        <w:ind w:left="2160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7F1C0C36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7F1C0C37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7F1C0C38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7F1C0C39" w14:textId="77777777" w:rsidR="003B050C" w:rsidRPr="00240DB8" w:rsidRDefault="00593FCD" w:rsidP="009636A7">
      <w:pPr>
        <w:ind w:left="2160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7F1C0C3A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7F1C0C3B" w14:textId="77777777" w:rsidR="009636A7" w:rsidRPr="00240DB8" w:rsidRDefault="00593FCD" w:rsidP="009636A7">
      <w:pPr>
        <w:ind w:left="2160"/>
        <w:rPr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7F1C0C3C" w14:textId="77777777" w:rsidR="009636A7" w:rsidRPr="00240DB8" w:rsidRDefault="009636A7" w:rsidP="009636A7">
      <w:pPr>
        <w:rPr>
          <w:rFonts w:ascii="Calibri" w:hAnsi="Calibri"/>
        </w:rPr>
      </w:pPr>
    </w:p>
    <w:p w14:paraId="7F1C0C3D" w14:textId="77777777" w:rsidR="009636A7" w:rsidRPr="00240DB8" w:rsidRDefault="009636A7" w:rsidP="00E1009F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Be respectful of the needs of patients,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F1C0C3E" w14:textId="6A91A271" w:rsidR="00E21A9D" w:rsidRPr="00240DB8" w:rsidRDefault="00E21A9D" w:rsidP="00E1009F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your area of work and associated accreditation.</w:t>
      </w:r>
    </w:p>
    <w:p w14:paraId="7F1C0C3F" w14:textId="77777777" w:rsidR="009636A7" w:rsidRPr="00240DB8" w:rsidRDefault="009636A7" w:rsidP="00E1009F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7F1C0C40" w14:textId="77777777" w:rsidR="009636A7" w:rsidRPr="00240DB8" w:rsidRDefault="009636A7" w:rsidP="00E1009F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</w:t>
      </w:r>
      <w:proofErr w:type="gramStart"/>
      <w:r w:rsidRPr="00240DB8">
        <w:rPr>
          <w:rFonts w:ascii="Calibri" w:hAnsi="Calibri"/>
        </w:rPr>
        <w:t>Working</w:t>
      </w:r>
      <w:proofErr w:type="gramEnd"/>
      <w:r w:rsidRPr="00240DB8">
        <w:rPr>
          <w:rFonts w:ascii="Calibri" w:hAnsi="Calibri"/>
        </w:rPr>
        <w:t xml:space="preserve">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</w:p>
    <w:p w14:paraId="7F1C0C41" w14:textId="77777777" w:rsidR="009636A7" w:rsidRPr="00240DB8" w:rsidRDefault="002851A6" w:rsidP="00E1009F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All staff </w:t>
      </w:r>
      <w:proofErr w:type="gramStart"/>
      <w:r w:rsidRPr="00240DB8">
        <w:rPr>
          <w:rFonts w:ascii="Calibri" w:hAnsi="Calibri"/>
        </w:rPr>
        <w:t>are expected</w:t>
      </w:r>
      <w:proofErr w:type="gramEnd"/>
      <w:r w:rsidRPr="00240DB8">
        <w:rPr>
          <w:rFonts w:ascii="Calibri" w:hAnsi="Calibri"/>
        </w:rPr>
        <w:t xml:space="preserve"> to</w:t>
      </w:r>
      <w:r w:rsidR="009636A7" w:rsidRPr="00240DB8">
        <w:rPr>
          <w:rFonts w:ascii="Calibri" w:hAnsi="Calibri"/>
        </w:rPr>
        <w:t xml:space="preserve"> identify and report incidents, potential for error and near misses and supports staff to learn how to improve the knowledge systems and processes to create a safe and supportive environment for staff and patients.</w:t>
      </w:r>
    </w:p>
    <w:p w14:paraId="7F1C0C42" w14:textId="77777777" w:rsidR="009636A7" w:rsidRPr="00240DB8" w:rsidRDefault="002851A6" w:rsidP="00E1009F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F1C0C43" w14:textId="77777777" w:rsidR="00140799" w:rsidRPr="00240DB8" w:rsidRDefault="002851A6" w:rsidP="00140799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7F1C0C44" w14:textId="77777777" w:rsidR="00F95267" w:rsidRPr="00240DB8" w:rsidRDefault="00F95267" w:rsidP="00E1009F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East Grampians Health Service is an equal opportunity employer and is committed to providing for its employees a work </w:t>
      </w:r>
      <w:proofErr w:type="gramStart"/>
      <w:r w:rsidRPr="00240DB8">
        <w:rPr>
          <w:rFonts w:ascii="Calibri" w:hAnsi="Calibri"/>
        </w:rPr>
        <w:t>environment which</w:t>
      </w:r>
      <w:proofErr w:type="gramEnd"/>
      <w:r w:rsidRPr="00240DB8">
        <w:rPr>
          <w:rFonts w:ascii="Calibri" w:hAnsi="Calibri"/>
        </w:rPr>
        <w:t xml:space="preserve">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F1C0C45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7F1C0C46" w14:textId="77777777" w:rsidR="009636A7" w:rsidRPr="00240DB8" w:rsidRDefault="00F95267" w:rsidP="00E1009F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EGHS reserves the right to modify position descriptions as required. Staff </w:t>
      </w:r>
      <w:proofErr w:type="gramStart"/>
      <w:r w:rsidRPr="00240DB8">
        <w:rPr>
          <w:rFonts w:ascii="Calibri" w:hAnsi="Calibri"/>
        </w:rPr>
        <w:t>will be consulted</w:t>
      </w:r>
      <w:proofErr w:type="gramEnd"/>
      <w:r w:rsidRPr="00240DB8">
        <w:rPr>
          <w:rFonts w:ascii="Calibri" w:hAnsi="Calibri"/>
        </w:rPr>
        <w:t xml:space="preserve"> when this occurs.</w:t>
      </w:r>
    </w:p>
    <w:p w14:paraId="7F1C0C47" w14:textId="77777777" w:rsidR="00240DB8" w:rsidRPr="00240DB8" w:rsidRDefault="00240DB8">
      <w:pPr>
        <w:rPr>
          <w:rFonts w:ascii="Calibri" w:hAnsi="Calibri"/>
          <w:b/>
        </w:rPr>
      </w:pPr>
    </w:p>
    <w:p w14:paraId="7F1C0C48" w14:textId="77777777" w:rsidR="00DE3EA0" w:rsidRPr="00240DB8" w:rsidRDefault="00DE3EA0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7F1C0C49" w14:textId="77777777" w:rsidR="00DE3EA0" w:rsidRPr="00240DB8" w:rsidRDefault="00DE3EA0">
      <w:pPr>
        <w:rPr>
          <w:rFonts w:ascii="Calibri" w:hAnsi="Calibri"/>
          <w:b/>
        </w:rPr>
      </w:pPr>
    </w:p>
    <w:p w14:paraId="792294FC" w14:textId="7A0AD2CF" w:rsidR="00D7571D" w:rsidRDefault="00D7571D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Role model a professional approach to work practices, interpersonal relationships, teamwork and communication for EGHS administration staff </w:t>
      </w:r>
    </w:p>
    <w:p w14:paraId="0C463FE5" w14:textId="16D9A301" w:rsidR="00D7571D" w:rsidRPr="00F40995" w:rsidRDefault="00D7571D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Undertake responsibility and accountability for</w:t>
      </w:r>
      <w:r w:rsidRPr="00D7571D">
        <w:rPr>
          <w:rFonts w:ascii="Calibri" w:hAnsi="Calibri" w:cs="Tahoma"/>
        </w:rPr>
        <w:t xml:space="preserve"> projects as </w:t>
      </w:r>
      <w:r w:rsidR="00421D97">
        <w:rPr>
          <w:rFonts w:ascii="Calibri" w:hAnsi="Calibri" w:cs="Tahoma"/>
        </w:rPr>
        <w:t>delegated</w:t>
      </w:r>
    </w:p>
    <w:p w14:paraId="364F0BAB" w14:textId="6070E70E" w:rsidR="00F40995" w:rsidRPr="00B67E76" w:rsidRDefault="00F40995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</w:rPr>
      </w:pPr>
      <w:r>
        <w:rPr>
          <w:rFonts w:ascii="Calibri" w:hAnsi="Calibri" w:cs="Tahoma"/>
        </w:rPr>
        <w:t>Administer and coordinate the meetings and agendas for the EGHS Building for the Future Foundation committee</w:t>
      </w:r>
    </w:p>
    <w:p w14:paraId="6D52359D" w14:textId="71A45195" w:rsidR="00B67E76" w:rsidRDefault="00B67E76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</w:rPr>
      </w:pPr>
      <w:r>
        <w:rPr>
          <w:rFonts w:ascii="Calibri" w:hAnsi="Calibri" w:cs="Tahoma"/>
        </w:rPr>
        <w:lastRenderedPageBreak/>
        <w:t>Manage diari</w:t>
      </w:r>
      <w:r w:rsidR="00F40995">
        <w:rPr>
          <w:rFonts w:ascii="Calibri" w:hAnsi="Calibri" w:cs="Tahoma"/>
        </w:rPr>
        <w:t>es, scheduling and appointments for the Director and Deputy Director of Clinical Services</w:t>
      </w:r>
    </w:p>
    <w:p w14:paraId="5CBFE407" w14:textId="5DC25292" w:rsidR="00D7571D" w:rsidRDefault="00D7571D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Maintain a positive working relationship with staff, Board and external agencies </w:t>
      </w:r>
    </w:p>
    <w:p w14:paraId="5D5F590C" w14:textId="7F35DAEB" w:rsidR="00D7571D" w:rsidRPr="00F46ADA" w:rsidRDefault="00421D97" w:rsidP="004028B2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t>Prepare committee</w:t>
      </w:r>
      <w:r w:rsidR="00D7571D" w:rsidRPr="00F46ADA">
        <w:rPr>
          <w:rFonts w:ascii="Calibri" w:hAnsi="Calibri" w:cs="Tahoma"/>
        </w:rPr>
        <w:t xml:space="preserve"> papers, </w:t>
      </w:r>
      <w:r>
        <w:rPr>
          <w:rFonts w:ascii="Calibri" w:hAnsi="Calibri" w:cs="Tahoma"/>
        </w:rPr>
        <w:t>a</w:t>
      </w:r>
      <w:r w:rsidR="00D7571D" w:rsidRPr="00F46ADA">
        <w:rPr>
          <w:rFonts w:ascii="Calibri" w:hAnsi="Calibri" w:cs="Tahoma"/>
        </w:rPr>
        <w:t xml:space="preserve">gendas, </w:t>
      </w:r>
      <w:r>
        <w:rPr>
          <w:rFonts w:ascii="Calibri" w:hAnsi="Calibri" w:cs="Tahoma"/>
        </w:rPr>
        <w:t>minutes,</w:t>
      </w:r>
      <w:r w:rsidR="00D7571D" w:rsidRPr="00F46ADA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r</w:t>
      </w:r>
      <w:r w:rsidR="00D7571D" w:rsidRPr="00F46ADA">
        <w:rPr>
          <w:rFonts w:ascii="Calibri" w:hAnsi="Calibri" w:cs="Tahoma"/>
        </w:rPr>
        <w:t xml:space="preserve">eports and other correspondence and ensure circulation of all relevant information to </w:t>
      </w:r>
      <w:r>
        <w:rPr>
          <w:rFonts w:ascii="Calibri" w:hAnsi="Calibri" w:cs="Tahoma"/>
        </w:rPr>
        <w:t>relevant</w:t>
      </w:r>
      <w:r w:rsidR="00D7571D" w:rsidRPr="00F46ADA">
        <w:rPr>
          <w:rFonts w:ascii="Calibri" w:hAnsi="Calibri" w:cs="Tahoma"/>
        </w:rPr>
        <w:t xml:space="preserve"> members</w:t>
      </w:r>
    </w:p>
    <w:p w14:paraId="2DE80431" w14:textId="77777777" w:rsidR="00D7571D" w:rsidRPr="00F46ADA" w:rsidRDefault="00D7571D" w:rsidP="004028B2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Tahoma"/>
        </w:rPr>
      </w:pPr>
      <w:r w:rsidRPr="00F46ADA">
        <w:rPr>
          <w:rFonts w:ascii="Calibri" w:hAnsi="Calibri" w:cs="Tahoma"/>
        </w:rPr>
        <w:t>Maintain systems which ensure compliance with information management legislation and guidelines</w:t>
      </w:r>
    </w:p>
    <w:p w14:paraId="38F595AE" w14:textId="77777777" w:rsidR="00D7571D" w:rsidRPr="00F46ADA" w:rsidRDefault="00D7571D" w:rsidP="004028B2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Tahoma"/>
        </w:rPr>
      </w:pPr>
      <w:r w:rsidRPr="00F46ADA">
        <w:rPr>
          <w:rFonts w:ascii="Calibri" w:hAnsi="Calibri" w:cs="Tahoma"/>
        </w:rPr>
        <w:t>Ensure documentation meets legal, professional and organisational standards</w:t>
      </w:r>
    </w:p>
    <w:p w14:paraId="407C11CC" w14:textId="5D2EB204" w:rsidR="00D7571D" w:rsidRDefault="00D7571D" w:rsidP="004028B2">
      <w:pPr>
        <w:pStyle w:val="ListParagraph"/>
        <w:numPr>
          <w:ilvl w:val="0"/>
          <w:numId w:val="9"/>
        </w:numPr>
        <w:tabs>
          <w:tab w:val="left" w:pos="709"/>
        </w:tabs>
        <w:ind w:left="709" w:hanging="425"/>
        <w:rPr>
          <w:rFonts w:ascii="Calibri" w:hAnsi="Calibri" w:cs="Tahoma"/>
        </w:rPr>
      </w:pPr>
      <w:r w:rsidRPr="00F46ADA">
        <w:rPr>
          <w:rFonts w:ascii="Calibri" w:hAnsi="Calibri" w:cs="Tahoma"/>
        </w:rPr>
        <w:t>Maintain strict confidentiality with reference to all matters</w:t>
      </w:r>
    </w:p>
    <w:p w14:paraId="63702B74" w14:textId="3A4EC1E0" w:rsidR="00D7571D" w:rsidRPr="00D7571D" w:rsidRDefault="00D7571D" w:rsidP="004028B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Arial"/>
        </w:rPr>
      </w:pPr>
      <w:r w:rsidRPr="00F46ADA">
        <w:rPr>
          <w:rFonts w:ascii="Calibri" w:hAnsi="Calibri" w:cs="Arial"/>
        </w:rPr>
        <w:t>Maintain accurate and timely documentation</w:t>
      </w:r>
    </w:p>
    <w:p w14:paraId="51FC220A" w14:textId="77777777" w:rsidR="00D7571D" w:rsidRPr="00D7571D" w:rsidRDefault="00D7571D" w:rsidP="004028B2">
      <w:pPr>
        <w:pStyle w:val="ListParagraph"/>
        <w:numPr>
          <w:ilvl w:val="0"/>
          <w:numId w:val="9"/>
        </w:numPr>
        <w:ind w:left="709" w:hanging="425"/>
        <w:contextualSpacing w:val="0"/>
        <w:rPr>
          <w:rFonts w:ascii="Calibri" w:hAnsi="Calibri"/>
          <w:color w:val="FF0000"/>
        </w:rPr>
      </w:pPr>
      <w:r w:rsidRPr="00F46ADA">
        <w:rPr>
          <w:rFonts w:ascii="Calibri" w:hAnsi="Calibri" w:cs="Arial"/>
        </w:rPr>
        <w:t>Collect and collate accurate data and statistics</w:t>
      </w:r>
    </w:p>
    <w:p w14:paraId="78A78354" w14:textId="46E01880" w:rsidR="00D7571D" w:rsidRPr="00D7571D" w:rsidRDefault="00D7571D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 w:cs="Tahoma"/>
        </w:rPr>
        <w:t xml:space="preserve">Actively support quality improvement </w:t>
      </w:r>
    </w:p>
    <w:p w14:paraId="1E18B840" w14:textId="1CD4E458" w:rsidR="00D7571D" w:rsidRPr="00D7571D" w:rsidRDefault="00D7571D" w:rsidP="004028B2">
      <w:pPr>
        <w:pStyle w:val="ListParagraph"/>
        <w:numPr>
          <w:ilvl w:val="0"/>
          <w:numId w:val="9"/>
        </w:numPr>
        <w:ind w:left="709" w:hanging="425"/>
        <w:rPr>
          <w:rFonts w:ascii="Calibri" w:hAnsi="Calibri"/>
          <w:color w:val="FF0000"/>
        </w:rPr>
      </w:pPr>
      <w:r>
        <w:rPr>
          <w:rFonts w:ascii="Calibri" w:hAnsi="Calibri" w:cs="Tahoma"/>
        </w:rPr>
        <w:t xml:space="preserve">Actively participate in the Personal Development Plan system </w:t>
      </w:r>
    </w:p>
    <w:p w14:paraId="1B479B9A" w14:textId="2A4F574E" w:rsidR="00F40995" w:rsidRPr="00F40995" w:rsidRDefault="00D7571D" w:rsidP="00F40995">
      <w:pPr>
        <w:pStyle w:val="ListParagraph"/>
        <w:numPr>
          <w:ilvl w:val="0"/>
          <w:numId w:val="9"/>
        </w:numPr>
        <w:tabs>
          <w:tab w:val="left" w:pos="709"/>
        </w:tabs>
        <w:ind w:left="709" w:hanging="425"/>
        <w:contextualSpacing w:val="0"/>
        <w:rPr>
          <w:rFonts w:ascii="Calibri" w:hAnsi="Calibri" w:cs="Tahoma"/>
        </w:rPr>
      </w:pPr>
      <w:r w:rsidRPr="00F46ADA">
        <w:rPr>
          <w:rFonts w:ascii="Calibri" w:hAnsi="Calibri" w:cs="Tahoma"/>
        </w:rPr>
        <w:t>Maintain and increase expertise, skills, knowledge and competencies required to fulfil requirements of position</w:t>
      </w:r>
    </w:p>
    <w:p w14:paraId="27B61C40" w14:textId="38D63B03" w:rsidR="003727F1" w:rsidRDefault="003727F1" w:rsidP="004028B2">
      <w:pPr>
        <w:pStyle w:val="ListParagraph"/>
        <w:numPr>
          <w:ilvl w:val="0"/>
          <w:numId w:val="9"/>
        </w:numPr>
        <w:tabs>
          <w:tab w:val="left" w:pos="709"/>
        </w:tabs>
        <w:ind w:left="709" w:hanging="425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 xml:space="preserve">Supports office of CEO </w:t>
      </w:r>
    </w:p>
    <w:p w14:paraId="1EC2B468" w14:textId="0237C49E" w:rsidR="003727F1" w:rsidRDefault="003727F1" w:rsidP="004028B2">
      <w:pPr>
        <w:pStyle w:val="ListParagraph"/>
        <w:numPr>
          <w:ilvl w:val="0"/>
          <w:numId w:val="9"/>
        </w:numPr>
        <w:tabs>
          <w:tab w:val="left" w:pos="709"/>
        </w:tabs>
        <w:ind w:left="709" w:hanging="425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 xml:space="preserve">RosterOn management for Clinical Managers </w:t>
      </w:r>
    </w:p>
    <w:p w14:paraId="7F1C0C5E" w14:textId="0F99220F" w:rsidR="00CE4068" w:rsidRPr="00240DB8" w:rsidRDefault="00CE4068">
      <w:pPr>
        <w:rPr>
          <w:rFonts w:ascii="Calibri" w:hAnsi="Calibri"/>
        </w:rPr>
      </w:pPr>
    </w:p>
    <w:p w14:paraId="7F1C0C5F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7F1C0C60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7F1C0C61" w14:textId="77777777" w:rsidR="00CE4068" w:rsidRPr="00240DB8" w:rsidRDefault="00CE406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7F1C0C62" w14:textId="77777777" w:rsidR="00CE4068" w:rsidRPr="00240DB8" w:rsidRDefault="00CE4068">
      <w:pPr>
        <w:rPr>
          <w:rFonts w:ascii="Calibri" w:hAnsi="Calibri"/>
          <w:b/>
        </w:rPr>
      </w:pPr>
    </w:p>
    <w:p w14:paraId="305F0A64" w14:textId="77777777" w:rsidR="00D7571D" w:rsidRPr="00F46ADA" w:rsidRDefault="00D7571D" w:rsidP="004028B2">
      <w:pPr>
        <w:pStyle w:val="ListParagraph"/>
        <w:numPr>
          <w:ilvl w:val="0"/>
          <w:numId w:val="13"/>
        </w:numPr>
        <w:ind w:left="709" w:hanging="425"/>
        <w:rPr>
          <w:rFonts w:ascii="Calibri" w:hAnsi="Calibri" w:cs="Arial"/>
        </w:rPr>
      </w:pPr>
      <w:r w:rsidRPr="00F46ADA">
        <w:rPr>
          <w:rFonts w:ascii="Calibri" w:hAnsi="Calibri" w:cs="Arial"/>
        </w:rPr>
        <w:t>A high standard of professional competence</w:t>
      </w:r>
    </w:p>
    <w:p w14:paraId="491E61FD" w14:textId="77777777" w:rsidR="00D7571D" w:rsidRPr="00F46ADA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</w:rPr>
      </w:pPr>
      <w:r w:rsidRPr="00F46ADA">
        <w:rPr>
          <w:rFonts w:ascii="Calibri" w:hAnsi="Calibri"/>
        </w:rPr>
        <w:t>Excellent communication, negotiation, organisational and time management skills</w:t>
      </w:r>
    </w:p>
    <w:p w14:paraId="2DA20193" w14:textId="77777777" w:rsidR="00D7571D" w:rsidRPr="00F46ADA" w:rsidRDefault="00D7571D" w:rsidP="004028B2">
      <w:pPr>
        <w:pStyle w:val="ListParagraph"/>
        <w:numPr>
          <w:ilvl w:val="0"/>
          <w:numId w:val="13"/>
        </w:numPr>
        <w:ind w:left="709" w:hanging="425"/>
        <w:rPr>
          <w:rFonts w:ascii="Calibri" w:hAnsi="Calibri" w:cs="Arial"/>
          <w:b/>
        </w:rPr>
      </w:pPr>
      <w:r w:rsidRPr="00F46ADA">
        <w:rPr>
          <w:rFonts w:ascii="Calibri" w:hAnsi="Calibri" w:cs="Arial"/>
        </w:rPr>
        <w:t>Ability to set priorities, work under pressure and complete tasks within specified time frames</w:t>
      </w:r>
    </w:p>
    <w:p w14:paraId="3B233600" w14:textId="77777777" w:rsidR="00D7571D" w:rsidRPr="00F46ADA" w:rsidRDefault="00D7571D" w:rsidP="004028B2">
      <w:pPr>
        <w:pStyle w:val="ListParagraph"/>
        <w:numPr>
          <w:ilvl w:val="0"/>
          <w:numId w:val="13"/>
        </w:numPr>
        <w:ind w:left="709" w:hanging="425"/>
        <w:rPr>
          <w:rFonts w:ascii="Calibri" w:hAnsi="Calibri" w:cs="Arial"/>
          <w:b/>
        </w:rPr>
      </w:pPr>
      <w:r w:rsidRPr="00F46ADA">
        <w:rPr>
          <w:rFonts w:ascii="Calibri" w:hAnsi="Calibri" w:cs="Arial"/>
        </w:rPr>
        <w:t>Customer service focus</w:t>
      </w:r>
    </w:p>
    <w:p w14:paraId="50DB706C" w14:textId="77777777" w:rsidR="00D7571D" w:rsidRPr="00F46ADA" w:rsidRDefault="00D7571D" w:rsidP="004028B2">
      <w:pPr>
        <w:pStyle w:val="ListParagraph"/>
        <w:numPr>
          <w:ilvl w:val="0"/>
          <w:numId w:val="13"/>
        </w:numPr>
        <w:ind w:left="709" w:hanging="425"/>
        <w:rPr>
          <w:rFonts w:ascii="Calibri" w:hAnsi="Calibri" w:cs="Arial"/>
          <w:b/>
        </w:rPr>
      </w:pPr>
      <w:r w:rsidRPr="00F46ADA">
        <w:rPr>
          <w:rFonts w:ascii="Calibri" w:hAnsi="Calibri" w:cs="Arial"/>
        </w:rPr>
        <w:t>Problem solving skills</w:t>
      </w:r>
    </w:p>
    <w:p w14:paraId="0D74B195" w14:textId="77777777" w:rsidR="00D7571D" w:rsidRPr="00F46ADA" w:rsidRDefault="00D7571D" w:rsidP="004028B2">
      <w:pPr>
        <w:pStyle w:val="ListParagraph"/>
        <w:numPr>
          <w:ilvl w:val="0"/>
          <w:numId w:val="13"/>
        </w:numPr>
        <w:ind w:left="709" w:hanging="425"/>
        <w:rPr>
          <w:rFonts w:ascii="Calibri" w:hAnsi="Calibri" w:cs="Arial"/>
          <w:b/>
        </w:rPr>
      </w:pPr>
      <w:r w:rsidRPr="00F46ADA">
        <w:rPr>
          <w:rFonts w:ascii="Calibri" w:hAnsi="Calibri" w:cs="Arial"/>
        </w:rPr>
        <w:t>Excellent organisational skills</w:t>
      </w:r>
    </w:p>
    <w:p w14:paraId="6EE55CB1" w14:textId="77777777" w:rsidR="00D7571D" w:rsidRPr="00F46ADA" w:rsidRDefault="00D7571D" w:rsidP="004028B2">
      <w:pPr>
        <w:numPr>
          <w:ilvl w:val="0"/>
          <w:numId w:val="13"/>
        </w:numPr>
        <w:ind w:left="709" w:hanging="425"/>
        <w:rPr>
          <w:rFonts w:ascii="Calibri" w:hAnsi="Calibri" w:cs="Arial"/>
        </w:rPr>
      </w:pPr>
      <w:r w:rsidRPr="00F46ADA">
        <w:rPr>
          <w:rFonts w:ascii="Calibri" w:hAnsi="Calibri" w:cs="Arial"/>
        </w:rPr>
        <w:t>Self-reliant, motivated, able to work independently and innovatively and respond to situations appropriately, while working within EGHS policies and protocols</w:t>
      </w:r>
    </w:p>
    <w:p w14:paraId="7021EB4F" w14:textId="77777777" w:rsidR="00D7571D" w:rsidRPr="00F46ADA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</w:rPr>
      </w:pPr>
      <w:r w:rsidRPr="00F46ADA">
        <w:rPr>
          <w:rFonts w:ascii="Calibri" w:hAnsi="Calibri"/>
        </w:rPr>
        <w:t xml:space="preserve">Able to liaise across the full spectrum of services and </w:t>
      </w:r>
      <w:r w:rsidRPr="00F46ADA">
        <w:rPr>
          <w:rFonts w:ascii="Calibri" w:hAnsi="Calibri" w:cs="Arial"/>
        </w:rPr>
        <w:t>relate positively to a wide range of people</w:t>
      </w:r>
    </w:p>
    <w:p w14:paraId="604D1D06" w14:textId="77777777" w:rsidR="00D7571D" w:rsidRPr="00F46ADA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</w:rPr>
      </w:pPr>
      <w:r w:rsidRPr="00F46ADA">
        <w:rPr>
          <w:rFonts w:ascii="Calibri" w:hAnsi="Calibri" w:cs="Arial"/>
        </w:rPr>
        <w:t>Demonstrated ability to deal with a range of complex situations</w:t>
      </w:r>
    </w:p>
    <w:p w14:paraId="095F5B9B" w14:textId="77777777" w:rsidR="00D7571D" w:rsidRPr="00F46ADA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  <w:b/>
        </w:rPr>
      </w:pPr>
      <w:r w:rsidRPr="00F46ADA">
        <w:rPr>
          <w:rFonts w:ascii="Calibri" w:hAnsi="Calibri"/>
        </w:rPr>
        <w:t>Commitment to quality, best practice and environmental safety</w:t>
      </w:r>
    </w:p>
    <w:p w14:paraId="2A49F66B" w14:textId="679ACB72" w:rsidR="00D7571D" w:rsidRPr="00D7571D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  <w:b/>
        </w:rPr>
      </w:pPr>
      <w:r w:rsidRPr="00F46ADA">
        <w:rPr>
          <w:rFonts w:ascii="Calibri" w:hAnsi="Calibri"/>
        </w:rPr>
        <w:t>Proficient in the use of a range of computer software programs including Microsoft Office at the level required to fulfil this position</w:t>
      </w:r>
    </w:p>
    <w:p w14:paraId="399BA585" w14:textId="58FEBF54" w:rsidR="00D7571D" w:rsidRPr="00D7571D" w:rsidRDefault="00D7571D" w:rsidP="004028B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/>
          <w:b/>
        </w:rPr>
      </w:pPr>
      <w:r w:rsidRPr="00D7571D">
        <w:rPr>
          <w:rFonts w:ascii="Calibri" w:hAnsi="Calibri"/>
        </w:rPr>
        <w:t>Current drivers licence</w:t>
      </w:r>
    </w:p>
    <w:p w14:paraId="4BAB12B2" w14:textId="77777777" w:rsidR="00D7571D" w:rsidRPr="00240DB8" w:rsidRDefault="00D7571D" w:rsidP="00D7571D">
      <w:pPr>
        <w:rPr>
          <w:rFonts w:ascii="Calibri" w:hAnsi="Calibri"/>
        </w:rPr>
      </w:pPr>
    </w:p>
    <w:p w14:paraId="7F1C0C69" w14:textId="0B8A48DE" w:rsidR="00D761C1" w:rsidRDefault="00D761C1" w:rsidP="00D761C1">
      <w:pPr>
        <w:rPr>
          <w:rFonts w:ascii="Calibri" w:hAnsi="Calibri"/>
          <w:b/>
        </w:rPr>
      </w:pPr>
      <w:r w:rsidRPr="000D7F66">
        <w:rPr>
          <w:rFonts w:ascii="Calibri" w:hAnsi="Calibri"/>
          <w:b/>
        </w:rPr>
        <w:t xml:space="preserve">Must comply </w:t>
      </w:r>
      <w:proofErr w:type="gramStart"/>
      <w:r w:rsidRPr="000D7F66">
        <w:rPr>
          <w:rFonts w:ascii="Calibri" w:hAnsi="Calibri"/>
          <w:b/>
        </w:rPr>
        <w:t>to</w:t>
      </w:r>
      <w:proofErr w:type="gramEnd"/>
      <w:r w:rsidRPr="000D7F66">
        <w:rPr>
          <w:rFonts w:ascii="Calibri" w:hAnsi="Calibri"/>
          <w:b/>
        </w:rPr>
        <w:t xml:space="preserve"> having or completion of:</w:t>
      </w:r>
    </w:p>
    <w:p w14:paraId="531A2751" w14:textId="77777777" w:rsidR="000D7F66" w:rsidRPr="000D7F66" w:rsidRDefault="000D7F66" w:rsidP="00D761C1">
      <w:pPr>
        <w:rPr>
          <w:rFonts w:ascii="Calibri" w:hAnsi="Calibri"/>
          <w:b/>
        </w:rPr>
      </w:pPr>
    </w:p>
    <w:p w14:paraId="7F1C0C6A" w14:textId="77777777" w:rsidR="00D761C1" w:rsidRPr="00240DB8" w:rsidRDefault="00D761C1" w:rsidP="004028B2">
      <w:pPr>
        <w:pStyle w:val="ListParagraph"/>
        <w:numPr>
          <w:ilvl w:val="0"/>
          <w:numId w:val="8"/>
        </w:numPr>
        <w:ind w:left="709" w:hanging="425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7F1C0C6B" w14:textId="77777777" w:rsidR="00D761C1" w:rsidRPr="00240DB8" w:rsidRDefault="00D761C1" w:rsidP="004028B2">
      <w:pPr>
        <w:pStyle w:val="ListParagraph"/>
        <w:numPr>
          <w:ilvl w:val="0"/>
          <w:numId w:val="8"/>
        </w:numPr>
        <w:ind w:left="709" w:hanging="425"/>
        <w:rPr>
          <w:rFonts w:ascii="Calibri" w:hAnsi="Calibri"/>
        </w:rPr>
      </w:pPr>
      <w:r w:rsidRPr="00240DB8">
        <w:rPr>
          <w:rFonts w:ascii="Calibri" w:hAnsi="Calibri"/>
        </w:rPr>
        <w:t xml:space="preserve">Working with Children Check (renewed every 5 years) </w:t>
      </w:r>
    </w:p>
    <w:p w14:paraId="20A6E069" w14:textId="77777777" w:rsidR="00B67E76" w:rsidRPr="006D2A2A" w:rsidRDefault="00CE4068" w:rsidP="004028B2">
      <w:pPr>
        <w:ind w:firstLine="284"/>
        <w:rPr>
          <w:rFonts w:cstheme="minorHAnsi"/>
          <w:b/>
        </w:rPr>
      </w:pPr>
      <w:r w:rsidRPr="00240DB8">
        <w:rPr>
          <w:rFonts w:ascii="Calibri" w:hAnsi="Calibri"/>
          <w:b/>
        </w:rPr>
        <w:br/>
      </w:r>
      <w:r w:rsidR="00B67E76" w:rsidRPr="006D2A2A">
        <w:rPr>
          <w:rFonts w:cstheme="minorHAnsi"/>
          <w:b/>
        </w:rPr>
        <w:t>Desirable:</w:t>
      </w:r>
    </w:p>
    <w:p w14:paraId="3CFBEAAB" w14:textId="77777777" w:rsidR="00B67E76" w:rsidRDefault="00B67E76" w:rsidP="00B67E76">
      <w:pPr>
        <w:pStyle w:val="BodyText2"/>
        <w:tabs>
          <w:tab w:val="clear" w:pos="1440"/>
        </w:tabs>
        <w:ind w:left="360" w:firstLine="0"/>
        <w:rPr>
          <w:rFonts w:asciiTheme="minorHAnsi" w:hAnsiTheme="minorHAnsi" w:cstheme="minorHAnsi"/>
          <w:i/>
          <w:sz w:val="22"/>
          <w:szCs w:val="22"/>
        </w:rPr>
      </w:pPr>
    </w:p>
    <w:p w14:paraId="276689C0" w14:textId="77777777" w:rsidR="00B67E76" w:rsidRDefault="00B67E76" w:rsidP="004028B2">
      <w:pPr>
        <w:numPr>
          <w:ilvl w:val="0"/>
          <w:numId w:val="15"/>
        </w:numPr>
        <w:ind w:left="709" w:hanging="425"/>
        <w:jc w:val="both"/>
        <w:rPr>
          <w:rFonts w:cs="Arial"/>
        </w:rPr>
      </w:pPr>
      <w:r w:rsidRPr="0035185B">
        <w:rPr>
          <w:rFonts w:cs="Arial"/>
        </w:rPr>
        <w:t>Qualifications in administration or similar discipline</w:t>
      </w:r>
    </w:p>
    <w:p w14:paraId="7F1C0C6D" w14:textId="5F2866C4" w:rsidR="00D074F0" w:rsidRDefault="00D074F0">
      <w:pPr>
        <w:rPr>
          <w:rFonts w:ascii="Calibri" w:hAnsi="Calibri"/>
          <w:b/>
        </w:rPr>
      </w:pPr>
    </w:p>
    <w:p w14:paraId="196E42F7" w14:textId="77777777" w:rsidR="0036028B" w:rsidRDefault="0036028B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FE2F77E" w14:textId="301B112A" w:rsidR="007B3BB9" w:rsidRDefault="007B3BB9" w:rsidP="007B3BB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Acknowledgement</w:t>
      </w:r>
    </w:p>
    <w:p w14:paraId="7F1C0C8F" w14:textId="30360837" w:rsidR="00240DB8" w:rsidRDefault="00240DB8" w:rsidP="00140799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66"/>
        <w:gridCol w:w="708"/>
        <w:gridCol w:w="2061"/>
      </w:tblGrid>
      <w:tr w:rsidR="005E3A2A" w:rsidRPr="00240DB8" w14:paraId="48CCE0CD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4A16CD9B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Employee Name:</w:t>
            </w:r>
          </w:p>
        </w:tc>
        <w:tc>
          <w:tcPr>
            <w:tcW w:w="6635" w:type="dxa"/>
            <w:gridSpan w:val="3"/>
            <w:vAlign w:val="center"/>
          </w:tcPr>
          <w:p w14:paraId="67DA9D2E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240DB8" w14:paraId="3F8005AA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76D8F24F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Employee Signature:</w:t>
            </w:r>
          </w:p>
        </w:tc>
        <w:tc>
          <w:tcPr>
            <w:tcW w:w="3866" w:type="dxa"/>
            <w:vAlign w:val="center"/>
          </w:tcPr>
          <w:p w14:paraId="7BD4B8BB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14:paraId="2ABFDDD6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Date:</w:t>
            </w:r>
          </w:p>
        </w:tc>
        <w:tc>
          <w:tcPr>
            <w:tcW w:w="2061" w:type="dxa"/>
            <w:vAlign w:val="center"/>
          </w:tcPr>
          <w:p w14:paraId="1DAE36FB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240DB8" w14:paraId="1BF01B27" w14:textId="77777777" w:rsidTr="008E24F1">
        <w:trPr>
          <w:trHeight w:val="28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D66135D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  <w:tc>
          <w:tcPr>
            <w:tcW w:w="6635" w:type="dxa"/>
            <w:gridSpan w:val="3"/>
            <w:shd w:val="clear" w:color="auto" w:fill="E7E6E6" w:themeFill="background2"/>
            <w:vAlign w:val="center"/>
          </w:tcPr>
          <w:p w14:paraId="4001B100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240DB8" w14:paraId="14EA162C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654E6BF3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Manager Name:</w:t>
            </w:r>
          </w:p>
        </w:tc>
        <w:tc>
          <w:tcPr>
            <w:tcW w:w="6635" w:type="dxa"/>
            <w:gridSpan w:val="3"/>
            <w:vAlign w:val="center"/>
          </w:tcPr>
          <w:p w14:paraId="0C903FBE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240DB8" w14:paraId="2E8B44D5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736147A9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Manager Signature :</w:t>
            </w:r>
          </w:p>
        </w:tc>
        <w:tc>
          <w:tcPr>
            <w:tcW w:w="3866" w:type="dxa"/>
            <w:vAlign w:val="center"/>
          </w:tcPr>
          <w:p w14:paraId="760708A4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14:paraId="06E36B4D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Date:</w:t>
            </w:r>
          </w:p>
        </w:tc>
        <w:tc>
          <w:tcPr>
            <w:tcW w:w="2061" w:type="dxa"/>
            <w:vAlign w:val="center"/>
          </w:tcPr>
          <w:p w14:paraId="5D9815DA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240DB8" w14:paraId="058BC51E" w14:textId="77777777" w:rsidTr="008E24F1">
        <w:trPr>
          <w:trHeight w:val="28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FDC63CA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  <w:tc>
          <w:tcPr>
            <w:tcW w:w="6635" w:type="dxa"/>
            <w:gridSpan w:val="3"/>
            <w:shd w:val="clear" w:color="auto" w:fill="E7E6E6" w:themeFill="background2"/>
            <w:vAlign w:val="center"/>
          </w:tcPr>
          <w:p w14:paraId="34ED1001" w14:textId="77777777" w:rsidR="005E3A2A" w:rsidRPr="00240DB8" w:rsidRDefault="005E3A2A" w:rsidP="008E24F1">
            <w:pPr>
              <w:rPr>
                <w:rFonts w:ascii="Calibri" w:hAnsi="Calibri"/>
              </w:rPr>
            </w:pPr>
          </w:p>
        </w:tc>
      </w:tr>
      <w:tr w:rsidR="005E3A2A" w:rsidRPr="00D474FB" w14:paraId="4F4E8E9B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5E15BFB4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Developed Date:</w:t>
            </w:r>
          </w:p>
        </w:tc>
        <w:tc>
          <w:tcPr>
            <w:tcW w:w="6635" w:type="dxa"/>
            <w:gridSpan w:val="3"/>
            <w:vAlign w:val="center"/>
          </w:tcPr>
          <w:p w14:paraId="036831E3" w14:textId="2B2A5B17" w:rsidR="005E3A2A" w:rsidRPr="00D474FB" w:rsidRDefault="005E3A2A" w:rsidP="008E24F1">
            <w:pPr>
              <w:rPr>
                <w:rFonts w:ascii="Calibri" w:hAnsi="Calibri"/>
                <w:b/>
              </w:rPr>
            </w:pPr>
          </w:p>
        </w:tc>
      </w:tr>
      <w:tr w:rsidR="005E3A2A" w:rsidRPr="00D474FB" w14:paraId="42A98677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13C1B28B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Developed By</w:t>
            </w:r>
            <w:r>
              <w:rPr>
                <w:rFonts w:ascii="Calibri" w:hAnsi="Calibri"/>
                <w:b/>
              </w:rPr>
              <w:t xml:space="preserve"> – Name:</w:t>
            </w:r>
          </w:p>
        </w:tc>
        <w:tc>
          <w:tcPr>
            <w:tcW w:w="6635" w:type="dxa"/>
            <w:gridSpan w:val="3"/>
            <w:vAlign w:val="center"/>
          </w:tcPr>
          <w:p w14:paraId="08EB36FF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</w:p>
        </w:tc>
      </w:tr>
      <w:tr w:rsidR="005E3A2A" w:rsidRPr="00D474FB" w14:paraId="592BA7C8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7C98550C" w14:textId="77777777" w:rsidR="005E3A2A" w:rsidRPr="00D474FB" w:rsidRDefault="005E3A2A" w:rsidP="008E24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Developed by – Title:</w:t>
            </w:r>
          </w:p>
        </w:tc>
        <w:tc>
          <w:tcPr>
            <w:tcW w:w="6635" w:type="dxa"/>
            <w:gridSpan w:val="3"/>
            <w:vAlign w:val="center"/>
          </w:tcPr>
          <w:p w14:paraId="7B03BB0C" w14:textId="5BFEFAFC" w:rsidR="005E3A2A" w:rsidRDefault="005E3A2A" w:rsidP="008E24F1">
            <w:pPr>
              <w:rPr>
                <w:rFonts w:ascii="Calibri" w:hAnsi="Calibri"/>
                <w:b/>
              </w:rPr>
            </w:pPr>
          </w:p>
        </w:tc>
      </w:tr>
    </w:tbl>
    <w:p w14:paraId="23E5E3CC" w14:textId="77777777" w:rsidR="005E3A2A" w:rsidRPr="00240DB8" w:rsidRDefault="005E3A2A" w:rsidP="00140799">
      <w:pPr>
        <w:rPr>
          <w:rFonts w:ascii="Calibri" w:hAnsi="Calibri"/>
        </w:rPr>
      </w:pPr>
    </w:p>
    <w:sectPr w:rsidR="005E3A2A" w:rsidRPr="00240DB8" w:rsidSect="004028B2">
      <w:headerReference w:type="default" r:id="rId27"/>
      <w:footerReference w:type="default" r:id="rId28"/>
      <w:pgSz w:w="11906" w:h="16838"/>
      <w:pgMar w:top="1440" w:right="1274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0CA0" w14:textId="77777777" w:rsidR="00CF2AF2" w:rsidRDefault="00CF2AF2" w:rsidP="00140799">
      <w:r>
        <w:separator/>
      </w:r>
    </w:p>
  </w:endnote>
  <w:endnote w:type="continuationSeparator" w:id="0">
    <w:p w14:paraId="7F1C0CA1" w14:textId="77777777" w:rsidR="00CF2AF2" w:rsidRDefault="00CF2AF2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011"/>
    </w:tblGrid>
    <w:tr w:rsidR="0059103F" w14:paraId="7F1C0CA6" w14:textId="77777777" w:rsidTr="005A6393">
      <w:trPr>
        <w:trHeight w:val="418"/>
      </w:trPr>
      <w:tc>
        <w:tcPr>
          <w:tcW w:w="4998" w:type="dxa"/>
        </w:tcPr>
        <w:p w14:paraId="7F1C0CA3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7F1C0CA8" wp14:editId="7F1C0CA9">
                <wp:extent cx="3152775" cy="514883"/>
                <wp:effectExtent l="0" t="0" r="0" b="0"/>
                <wp:docPr id="9" name="Picture 9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7F1C0CA4" w14:textId="30DF1694" w:rsidR="0059103F" w:rsidRDefault="000D7F66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begin"/>
          </w:r>
          <w:r>
            <w:rPr>
              <w:rFonts w:ascii="Tahoma" w:hAnsi="Tahoma" w:cs="Tahoma"/>
              <w:color w:val="002060"/>
              <w:sz w:val="14"/>
              <w:szCs w:val="14"/>
            </w:rPr>
            <w:instrText xml:space="preserve"> FILENAME \* MERGEFORMAT </w:instrText>
          </w: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separate"/>
          </w:r>
          <w:r w:rsidR="003727F1">
            <w:rPr>
              <w:rFonts w:ascii="Tahoma" w:hAnsi="Tahoma" w:cs="Tahoma"/>
              <w:noProof/>
              <w:color w:val="002060"/>
              <w:sz w:val="14"/>
              <w:szCs w:val="14"/>
            </w:rPr>
            <w:t>Executive Assistant to D</w:t>
          </w:r>
          <w:r w:rsidR="004028B2">
            <w:rPr>
              <w:rFonts w:ascii="Tahoma" w:hAnsi="Tahoma" w:cs="Tahoma"/>
              <w:noProof/>
              <w:color w:val="002060"/>
              <w:sz w:val="14"/>
              <w:szCs w:val="14"/>
            </w:rPr>
            <w:t>o</w:t>
          </w:r>
          <w:r w:rsidR="003727F1">
            <w:rPr>
              <w:rFonts w:ascii="Tahoma" w:hAnsi="Tahoma" w:cs="Tahoma"/>
              <w:noProof/>
              <w:color w:val="002060"/>
              <w:sz w:val="14"/>
              <w:szCs w:val="14"/>
            </w:rPr>
            <w:t>CS</w:t>
          </w: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end"/>
          </w: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 w:rsidR="00E31BB5">
            <w:rPr>
              <w:rFonts w:ascii="Tahoma" w:hAnsi="Tahoma" w:cs="Tahoma"/>
              <w:color w:val="002060"/>
              <w:sz w:val="14"/>
              <w:szCs w:val="14"/>
            </w:rPr>
            <w:t>– 6.02.00</w:t>
          </w:r>
        </w:p>
        <w:p w14:paraId="7F1C0CA5" w14:textId="25189BB3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593FCD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593FCD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F1C0CA7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0C9E" w14:textId="77777777" w:rsidR="00CF2AF2" w:rsidRDefault="00CF2AF2" w:rsidP="00140799">
      <w:r>
        <w:separator/>
      </w:r>
    </w:p>
  </w:footnote>
  <w:footnote w:type="continuationSeparator" w:id="0">
    <w:p w14:paraId="7F1C0C9F" w14:textId="77777777" w:rsidR="00CF2AF2" w:rsidRDefault="00CF2AF2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0CA2" w14:textId="2EA0736F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A0D12"/>
    <w:multiLevelType w:val="hybridMultilevel"/>
    <w:tmpl w:val="0C4C265E"/>
    <w:lvl w:ilvl="0" w:tplc="E7B4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915A1"/>
    <w:multiLevelType w:val="hybridMultilevel"/>
    <w:tmpl w:val="D7BA8A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6C49"/>
    <w:multiLevelType w:val="hybridMultilevel"/>
    <w:tmpl w:val="13D2A3FA"/>
    <w:lvl w:ilvl="0" w:tplc="E7B4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C7631"/>
    <w:multiLevelType w:val="hybridMultilevel"/>
    <w:tmpl w:val="12408D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24B86"/>
    <w:multiLevelType w:val="hybridMultilevel"/>
    <w:tmpl w:val="FDE4CD3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81589"/>
    <w:multiLevelType w:val="hybridMultilevel"/>
    <w:tmpl w:val="A5B45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D4AC1"/>
    <w:multiLevelType w:val="multilevel"/>
    <w:tmpl w:val="2638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66A34"/>
    <w:multiLevelType w:val="hybridMultilevel"/>
    <w:tmpl w:val="BF189FC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3"/>
    <w:rsid w:val="000171C4"/>
    <w:rsid w:val="000756EF"/>
    <w:rsid w:val="00082A59"/>
    <w:rsid w:val="000A3F7D"/>
    <w:rsid w:val="000C4838"/>
    <w:rsid w:val="000D7F66"/>
    <w:rsid w:val="000E10D6"/>
    <w:rsid w:val="0012484E"/>
    <w:rsid w:val="00140799"/>
    <w:rsid w:val="00167B03"/>
    <w:rsid w:val="001B125D"/>
    <w:rsid w:val="001E5E1D"/>
    <w:rsid w:val="00240DB8"/>
    <w:rsid w:val="002851A6"/>
    <w:rsid w:val="002A350D"/>
    <w:rsid w:val="002B48F0"/>
    <w:rsid w:val="002E4599"/>
    <w:rsid w:val="0036028B"/>
    <w:rsid w:val="003727F1"/>
    <w:rsid w:val="003B050C"/>
    <w:rsid w:val="003B5B62"/>
    <w:rsid w:val="003E7193"/>
    <w:rsid w:val="004028B2"/>
    <w:rsid w:val="00421D97"/>
    <w:rsid w:val="00427EA0"/>
    <w:rsid w:val="0045394E"/>
    <w:rsid w:val="004B36DC"/>
    <w:rsid w:val="004D156E"/>
    <w:rsid w:val="00510BC1"/>
    <w:rsid w:val="00514F3D"/>
    <w:rsid w:val="0059103F"/>
    <w:rsid w:val="00593FCD"/>
    <w:rsid w:val="005E3A2A"/>
    <w:rsid w:val="005E6FEF"/>
    <w:rsid w:val="00632316"/>
    <w:rsid w:val="00637C87"/>
    <w:rsid w:val="0067123D"/>
    <w:rsid w:val="006D150A"/>
    <w:rsid w:val="00714B5D"/>
    <w:rsid w:val="00740587"/>
    <w:rsid w:val="007961F0"/>
    <w:rsid w:val="007B3BB9"/>
    <w:rsid w:val="007C29E1"/>
    <w:rsid w:val="00804EF8"/>
    <w:rsid w:val="00831C67"/>
    <w:rsid w:val="00836A95"/>
    <w:rsid w:val="00877EE8"/>
    <w:rsid w:val="008B14DC"/>
    <w:rsid w:val="008C2E66"/>
    <w:rsid w:val="008D101C"/>
    <w:rsid w:val="00910F70"/>
    <w:rsid w:val="009636A7"/>
    <w:rsid w:val="00994AD9"/>
    <w:rsid w:val="009D40D6"/>
    <w:rsid w:val="00A75055"/>
    <w:rsid w:val="00AC6A9E"/>
    <w:rsid w:val="00B5709E"/>
    <w:rsid w:val="00B64BF6"/>
    <w:rsid w:val="00B67E76"/>
    <w:rsid w:val="00BA0FDA"/>
    <w:rsid w:val="00C0703A"/>
    <w:rsid w:val="00C1332B"/>
    <w:rsid w:val="00C45AB5"/>
    <w:rsid w:val="00C557AB"/>
    <w:rsid w:val="00C81D22"/>
    <w:rsid w:val="00C87A22"/>
    <w:rsid w:val="00CC027F"/>
    <w:rsid w:val="00CC79B0"/>
    <w:rsid w:val="00CE4068"/>
    <w:rsid w:val="00CF2AF2"/>
    <w:rsid w:val="00D05CDB"/>
    <w:rsid w:val="00D074F0"/>
    <w:rsid w:val="00D124C8"/>
    <w:rsid w:val="00D7571D"/>
    <w:rsid w:val="00D761C1"/>
    <w:rsid w:val="00DC5D07"/>
    <w:rsid w:val="00DE06DD"/>
    <w:rsid w:val="00DE3EA0"/>
    <w:rsid w:val="00E1009F"/>
    <w:rsid w:val="00E21A9D"/>
    <w:rsid w:val="00E31BB5"/>
    <w:rsid w:val="00E47C02"/>
    <w:rsid w:val="00E922C0"/>
    <w:rsid w:val="00EF5A58"/>
    <w:rsid w:val="00F40995"/>
    <w:rsid w:val="00F95267"/>
    <w:rsid w:val="00F95BB1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F1C0BDF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styleId="PageNumber">
    <w:name w:val="page number"/>
    <w:basedOn w:val="DefaultParagraphFont"/>
    <w:rsid w:val="00D7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microsoft.com/office/2006/documentManagement/types"/>
    <ds:schemaRef ds:uri="74602465-af2b-4cf5-9621-273e2f56288b"/>
    <ds:schemaRef ds:uri="4bb73870-fd99-4377-8349-8b4d240f77b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FD359E-3649-4C4A-BF0E-5EAE10B8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Ros Bloomfield</cp:lastModifiedBy>
  <cp:revision>7</cp:revision>
  <cp:lastPrinted>2019-05-27T00:04:00Z</cp:lastPrinted>
  <dcterms:created xsi:type="dcterms:W3CDTF">2023-12-10T21:43:00Z</dcterms:created>
  <dcterms:modified xsi:type="dcterms:W3CDTF">2023-12-13T03:57:00Z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