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F1C0BE0" w14:textId="77777777" w:rsidTr="005E6FEF">
        <w:trPr>
          <w:trHeight w:val="431"/>
        </w:trPr>
        <w:tc>
          <w:tcPr>
            <w:tcW w:w="9634"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7F1C0BE3" w14:textId="77777777" w:rsidTr="005E6FEF">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7F1C0BE2" w14:textId="3336EDD3" w:rsidR="0059103F" w:rsidRPr="00240DB8" w:rsidRDefault="007A4DAF"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Hospital </w:t>
            </w:r>
            <w:r w:rsidR="00A0247D">
              <w:rPr>
                <w:rFonts w:ascii="Calibri" w:hAnsi="Calibri" w:cs="Calibri"/>
                <w:sz w:val="22"/>
                <w:szCs w:val="22"/>
              </w:rPr>
              <w:t>Admissions Risk Program (HARP) Care C</w:t>
            </w:r>
            <w:r>
              <w:rPr>
                <w:rFonts w:ascii="Calibri" w:hAnsi="Calibri" w:cs="Calibri"/>
                <w:sz w:val="22"/>
                <w:szCs w:val="22"/>
              </w:rPr>
              <w:t xml:space="preserve">oordinator </w:t>
            </w:r>
            <w:r w:rsidR="00DF6DC0">
              <w:rPr>
                <w:rFonts w:ascii="Calibri" w:hAnsi="Calibri" w:cs="Calibri"/>
                <w:sz w:val="22"/>
                <w:szCs w:val="22"/>
              </w:rPr>
              <w:t xml:space="preserve"> </w:t>
            </w:r>
          </w:p>
        </w:tc>
      </w:tr>
      <w:tr w:rsidR="0059103F" w:rsidRPr="00240DB8" w14:paraId="7F1C0BE6" w14:textId="77777777" w:rsidTr="005E6FEF">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7F1C0BE5" w14:textId="4D33A1E8" w:rsidR="0059103F" w:rsidRPr="00A0247D" w:rsidRDefault="00A0247D" w:rsidP="00A0247D">
            <w:pPr>
              <w:rPr>
                <w:rFonts w:ascii="Calibri" w:hAnsi="Calibri"/>
                <w:color w:val="000000"/>
              </w:rPr>
            </w:pPr>
            <w:r>
              <w:rPr>
                <w:rFonts w:ascii="Calibri" w:hAnsi="Calibri"/>
                <w:color w:val="000000"/>
                <w:sz w:val="22"/>
                <w:szCs w:val="22"/>
              </w:rPr>
              <w:t>N5724</w:t>
            </w:r>
          </w:p>
        </w:tc>
      </w:tr>
      <w:tr w:rsidR="0059103F" w:rsidRPr="00240DB8" w14:paraId="7F1C0BE9" w14:textId="77777777" w:rsidTr="005E6FEF">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7F1C0BE8" w14:textId="456095D1" w:rsidR="0059103F" w:rsidRPr="00240DB8" w:rsidRDefault="007A4DAF"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Community Nursing </w:t>
            </w:r>
          </w:p>
        </w:tc>
      </w:tr>
      <w:tr w:rsidR="0059103F" w:rsidRPr="00240DB8" w14:paraId="7F1C0BEC" w14:textId="77777777" w:rsidTr="005E6FEF">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7F1C0BEB" w14:textId="17051AD3" w:rsidR="0059103F" w:rsidRPr="00090A0D" w:rsidRDefault="007A4DAF" w:rsidP="00E31BB5">
            <w:pPr>
              <w:tabs>
                <w:tab w:val="left" w:pos="33"/>
                <w:tab w:val="left" w:pos="1363"/>
              </w:tabs>
              <w:overflowPunct w:val="0"/>
              <w:autoSpaceDE w:val="0"/>
              <w:autoSpaceDN w:val="0"/>
              <w:adjustRightInd w:val="0"/>
              <w:rPr>
                <w:rFonts w:ascii="Calibri" w:hAnsi="Calibri" w:cs="Calibri"/>
                <w:color w:val="FF0000"/>
                <w:sz w:val="22"/>
                <w:szCs w:val="22"/>
              </w:rPr>
            </w:pPr>
            <w:r>
              <w:rPr>
                <w:rFonts w:ascii="Calibri" w:hAnsi="Calibri" w:cs="Calibri"/>
                <w:sz w:val="22"/>
                <w:szCs w:val="22"/>
              </w:rPr>
              <w:t>Registered Nurse – Grade 3B</w:t>
            </w:r>
            <w:r w:rsidR="00090A0D">
              <w:rPr>
                <w:rFonts w:ascii="Calibri" w:hAnsi="Calibri" w:cs="Calibri"/>
                <w:sz w:val="22"/>
                <w:szCs w:val="22"/>
              </w:rPr>
              <w:t xml:space="preserve"> </w:t>
            </w:r>
          </w:p>
        </w:tc>
      </w:tr>
      <w:tr w:rsidR="0059103F" w:rsidRPr="00240DB8" w14:paraId="7F1C0BEF" w14:textId="77777777" w:rsidTr="005E6FEF">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7F1C0BEE" w14:textId="2173A626" w:rsidR="0059103F" w:rsidRPr="00240DB8" w:rsidRDefault="00273126" w:rsidP="00E31BB5">
            <w:pPr>
              <w:tabs>
                <w:tab w:val="left" w:pos="33"/>
                <w:tab w:val="left" w:pos="5010"/>
              </w:tabs>
              <w:overflowPunct w:val="0"/>
              <w:autoSpaceDE w:val="0"/>
              <w:autoSpaceDN w:val="0"/>
              <w:adjustRightInd w:val="0"/>
              <w:rPr>
                <w:rFonts w:ascii="Calibri" w:hAnsi="Calibri" w:cs="Calibri"/>
                <w:sz w:val="22"/>
                <w:szCs w:val="22"/>
              </w:rPr>
            </w:pPr>
            <w:hyperlink r:id="rId12" w:history="1">
              <w:r w:rsidR="00157ABD" w:rsidRPr="00273126">
                <w:rPr>
                  <w:rFonts w:ascii="Calibri" w:hAnsi="Calibri" w:cs="Calibri"/>
                  <w:sz w:val="22"/>
                  <w:szCs w:val="22"/>
                </w:rPr>
                <w:t>Nurses and Midwives (Victorian Public Sector) (Single Interest Employers) Enterprise Agreement 2020-2024</w:t>
              </w:r>
            </w:hyperlink>
          </w:p>
        </w:tc>
      </w:tr>
      <w:tr w:rsidR="0059103F" w:rsidRPr="00240DB8" w14:paraId="7F1C0BF2" w14:textId="77777777" w:rsidTr="005E6FEF">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7F1C0BF1" w14:textId="008E74DA" w:rsidR="0059103F" w:rsidRPr="00240DB8" w:rsidRDefault="00AE5D9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Manager of Community Nursing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8" w14:textId="77777777" w:rsidR="005E6FEF" w:rsidRPr="00240DB8" w:rsidRDefault="005E6FEF" w:rsidP="007C29E1">
      <w:pPr>
        <w:rPr>
          <w:rFonts w:ascii="Calibri" w:hAnsi="Calibri"/>
          <w:b/>
        </w:rPr>
      </w:pPr>
    </w:p>
    <w:p w14:paraId="7F1C0BF9" w14:textId="77777777" w:rsidR="005E6FEF" w:rsidRPr="00240DB8" w:rsidRDefault="005E6FEF" w:rsidP="007C29E1">
      <w:pPr>
        <w:rPr>
          <w:rFonts w:ascii="Calibri" w:hAnsi="Calibri"/>
          <w:b/>
        </w:rPr>
      </w:pP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7F1C0BFE" w14:textId="6CC1DF94" w:rsidR="007C29E1" w:rsidRPr="00DF6DC0" w:rsidRDefault="007A4DAF" w:rsidP="00DF6DC0">
      <w:pPr>
        <w:rPr>
          <w:rFonts w:ascii="Calibri" w:hAnsi="Calibri"/>
          <w:color w:val="FF0000"/>
        </w:rPr>
      </w:pPr>
      <w:r>
        <w:t xml:space="preserve">The Hospital </w:t>
      </w:r>
      <w:r w:rsidR="00A0247D">
        <w:t>Admissions Risk Program (HARP) Care C</w:t>
      </w:r>
      <w:r>
        <w:t xml:space="preserve">oordinator, based in Ararat will facilitate the provision of care to people with Chronic and Complex </w:t>
      </w:r>
      <w:r w:rsidRPr="006F1345">
        <w:t xml:space="preserve">illnesses </w:t>
      </w:r>
      <w:r w:rsidR="00F43768" w:rsidRPr="006F1345">
        <w:t>in the Ararat Rural City catchment</w:t>
      </w:r>
      <w:r w:rsidR="00AE5D90" w:rsidRPr="006F1345">
        <w:t xml:space="preserve"> </w:t>
      </w:r>
      <w:r w:rsidR="00F43768" w:rsidRPr="006F1345">
        <w:t>by providing</w:t>
      </w:r>
      <w:r w:rsidRPr="006F1345">
        <w:t xml:space="preserve"> clients </w:t>
      </w:r>
      <w:r>
        <w:t xml:space="preserve">and their </w:t>
      </w:r>
      <w:r w:rsidR="00A0247D">
        <w:t>families</w:t>
      </w:r>
      <w:r w:rsidR="00B62B1A">
        <w:t xml:space="preserve"> ongoing support, </w:t>
      </w:r>
      <w:r>
        <w:t>monitoring</w:t>
      </w:r>
      <w:r w:rsidR="00B62B1A">
        <w:t xml:space="preserve"> and</w:t>
      </w:r>
      <w:r>
        <w:t xml:space="preserve"> </w:t>
      </w:r>
      <w:r w:rsidR="00B62B1A">
        <w:t>co-ordinated</w:t>
      </w:r>
      <w:r>
        <w:t xml:space="preserve"> care </w:t>
      </w:r>
      <w:r w:rsidR="00B62B1A">
        <w:t>to reduce the risk of hospitalisation</w:t>
      </w:r>
      <w:r>
        <w:t>.</w:t>
      </w:r>
    </w:p>
    <w:p w14:paraId="29EBCFED" w14:textId="77777777" w:rsidR="00DF6DC0" w:rsidRDefault="00DF6DC0" w:rsidP="007C29E1">
      <w:pPr>
        <w:rPr>
          <w:rFonts w:ascii="Calibri" w:hAnsi="Calibri"/>
          <w:b/>
        </w:rPr>
      </w:pPr>
    </w:p>
    <w:p w14:paraId="7F1C0BFF" w14:textId="141EA655" w:rsidR="007C29E1" w:rsidRDefault="007C29E1" w:rsidP="007C29E1">
      <w:pPr>
        <w:rPr>
          <w:rFonts w:ascii="Calibri" w:hAnsi="Calibri"/>
          <w:b/>
        </w:rPr>
      </w:pPr>
      <w:r w:rsidRPr="00240DB8">
        <w:rPr>
          <w:rFonts w:ascii="Calibri" w:hAnsi="Calibri"/>
          <w:b/>
        </w:rPr>
        <w:t>Department / Unit Specific Overview</w:t>
      </w:r>
    </w:p>
    <w:p w14:paraId="76DFBBCE" w14:textId="73307798" w:rsidR="00090A0D" w:rsidRDefault="00090A0D" w:rsidP="007C29E1">
      <w:pPr>
        <w:rPr>
          <w:rFonts w:ascii="Calibri" w:hAnsi="Calibri"/>
          <w:b/>
        </w:rPr>
      </w:pPr>
    </w:p>
    <w:p w14:paraId="5DB80226" w14:textId="73194370" w:rsidR="007A4DAF" w:rsidRPr="006F1345" w:rsidRDefault="007A4DAF" w:rsidP="007A4DAF">
      <w:pPr>
        <w:pStyle w:val="NoSpacing"/>
      </w:pPr>
      <w:r>
        <w:t xml:space="preserve">Community Nursing is a part of the broader Community Services </w:t>
      </w:r>
      <w:r w:rsidR="00643049">
        <w:t>Department, which</w:t>
      </w:r>
      <w:r>
        <w:t xml:space="preserve"> is located at the Ararat campus, we provide community nursing across the catchment area of Ararat Rural City. Community Nursing includes Palliative Care, District Nursing</w:t>
      </w:r>
      <w:r w:rsidR="00643049">
        <w:t>,</w:t>
      </w:r>
      <w:r>
        <w:t xml:space="preserve"> Hospital In The Home, Hospital Admission Risk Program (HARP</w:t>
      </w:r>
      <w:r w:rsidRPr="006F1345">
        <w:t xml:space="preserve">), </w:t>
      </w:r>
      <w:r w:rsidR="00643049" w:rsidRPr="006F1345">
        <w:t xml:space="preserve">Healthy @ Home and </w:t>
      </w:r>
      <w:r w:rsidRPr="006F1345">
        <w:t>Home Care Package</w:t>
      </w:r>
      <w:r w:rsidR="00643049" w:rsidRPr="006F1345">
        <w:t xml:space="preserve">. </w:t>
      </w:r>
      <w:r w:rsidRPr="006F1345">
        <w:t>Each program area aims to provide awareness and education which enables community members to have a better understanding of their own health issues and thus take greater responsibility for improving their own health outcomes.</w:t>
      </w:r>
    </w:p>
    <w:p w14:paraId="0A2350EA" w14:textId="77777777" w:rsidR="00643049" w:rsidRPr="006F1345" w:rsidRDefault="00643049" w:rsidP="007A4DAF">
      <w:pPr>
        <w:pStyle w:val="NoSpacing"/>
      </w:pPr>
    </w:p>
    <w:p w14:paraId="739F7943" w14:textId="2BC7BA67" w:rsidR="00643049" w:rsidRPr="006F1345" w:rsidRDefault="00643049" w:rsidP="00643049">
      <w:pPr>
        <w:rPr>
          <w:rFonts w:ascii="Calibri" w:hAnsi="Calibri"/>
        </w:rPr>
      </w:pPr>
      <w:r w:rsidRPr="006F1345">
        <w:rPr>
          <w:rFonts w:ascii="Calibri" w:hAnsi="Calibri"/>
        </w:rPr>
        <w:t xml:space="preserve">HARP aims to prevent avoidable hospital presentations and admissions. HARP targets people with complex care needs that frequently use hospitals or are at imminent risk of hospitalisation and could benefit from coordinated care. This may include people with a chronic disease, conditions of ageing of psychosocial complex needs. </w:t>
      </w:r>
    </w:p>
    <w:p w14:paraId="47FBF128" w14:textId="77777777" w:rsidR="00643049" w:rsidRPr="006F1345" w:rsidRDefault="00643049" w:rsidP="00643049">
      <w:pPr>
        <w:rPr>
          <w:rFonts w:ascii="Calibri" w:hAnsi="Calibri"/>
          <w:b/>
        </w:rPr>
      </w:pP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5BDB0D8" w:rsidR="00082A59" w:rsidRDefault="00082A59" w:rsidP="007C29E1">
      <w:pPr>
        <w:rPr>
          <w:rFonts w:ascii="Calibri" w:hAnsi="Calibri"/>
        </w:rPr>
      </w:pPr>
    </w:p>
    <w:p w14:paraId="7F1C0C1A" w14:textId="34C2F31E" w:rsidR="005E6FEF" w:rsidRPr="00240DB8" w:rsidRDefault="00DC203B" w:rsidP="005E6FEF">
      <w:pPr>
        <w:tabs>
          <w:tab w:val="left" w:pos="33"/>
          <w:tab w:val="left" w:pos="1363"/>
        </w:tabs>
        <w:overflowPunct w:val="0"/>
        <w:autoSpaceDE w:val="0"/>
        <w:autoSpaceDN w:val="0"/>
        <w:adjustRightInd w:val="0"/>
        <w:rPr>
          <w:rFonts w:ascii="Calibri" w:hAnsi="Calibri" w:cs="Calibri"/>
          <w:b/>
        </w:rPr>
      </w:pPr>
      <w:r>
        <w:rPr>
          <w:rFonts w:ascii="Calibri" w:hAnsi="Calibri" w:cs="Calibri"/>
          <w:b/>
        </w:rPr>
        <w:t>O</w:t>
      </w:r>
      <w:r w:rsidR="005E6FEF" w:rsidRPr="00240DB8">
        <w:rPr>
          <w:rFonts w:ascii="Calibri" w:hAnsi="Calibri" w:cs="Calibri"/>
          <w:b/>
        </w:rPr>
        <w:t>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7F1C0C24" w14:textId="77777777" w:rsidR="009636A7" w:rsidRPr="00240DB8" w:rsidRDefault="00C1332B" w:rsidP="005E6FEF">
      <w:pPr>
        <w:rPr>
          <w:rFonts w:ascii="Calibri" w:hAnsi="Calibri"/>
        </w:rPr>
      </w:pPr>
      <w:r w:rsidRPr="00240DB8">
        <w:rPr>
          <w:rFonts w:ascii="Calibri" w:hAnsi="Calibri" w:cs="Calibri"/>
          <w:b/>
        </w:rPr>
        <w:t xml:space="preserve">Our </w:t>
      </w:r>
      <w:r w:rsidR="009636A7" w:rsidRPr="00240DB8">
        <w:rPr>
          <w:rFonts w:ascii="Calibri" w:hAnsi="Calibri" w:cs="Calibri"/>
          <w:b/>
        </w:rPr>
        <w:t>Strategic direction</w:t>
      </w:r>
    </w:p>
    <w:p w14:paraId="7F1C0C25" w14:textId="77777777" w:rsidR="009636A7" w:rsidRPr="00240DB8" w:rsidRDefault="009636A7" w:rsidP="009636A7">
      <w:pPr>
        <w:tabs>
          <w:tab w:val="left" w:pos="33"/>
          <w:tab w:val="left" w:pos="1363"/>
        </w:tabs>
        <w:overflowPunct w:val="0"/>
        <w:autoSpaceDE w:val="0"/>
        <w:autoSpaceDN w:val="0"/>
        <w:adjustRightInd w:val="0"/>
        <w:rPr>
          <w:rFonts w:ascii="Calibri" w:hAnsi="Calibri" w:cs="Calibri"/>
          <w:b/>
        </w:rPr>
      </w:pPr>
    </w:p>
    <w:p w14:paraId="4C671ABB" w14:textId="77777777" w:rsidR="00CF27E5" w:rsidRDefault="00CF27E5" w:rsidP="00CF27E5">
      <w:pPr>
        <w:pStyle w:val="BodyText2"/>
        <w:tabs>
          <w:tab w:val="clear" w:pos="1440"/>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2A796901" w14:textId="77777777" w:rsidR="00CF27E5" w:rsidRDefault="00CF27E5" w:rsidP="00CF27E5">
      <w:pPr>
        <w:pStyle w:val="BodyText2"/>
        <w:ind w:hanging="1440"/>
        <w:jc w:val="both"/>
        <w:rPr>
          <w:rFonts w:ascii="Calibri" w:hAnsi="Calibri"/>
          <w:sz w:val="22"/>
          <w:szCs w:val="22"/>
        </w:rPr>
      </w:pPr>
    </w:p>
    <w:p w14:paraId="0EBE0284" w14:textId="77777777" w:rsidR="00CF27E5" w:rsidRDefault="00CF27E5" w:rsidP="00CF27E5">
      <w:pPr>
        <w:pStyle w:val="BodyText2"/>
        <w:jc w:val="both"/>
        <w:rPr>
          <w:rFonts w:ascii="Calibri" w:hAnsi="Calibri"/>
          <w:b/>
          <w:bCs/>
          <w:color w:val="92D050"/>
          <w:sz w:val="22"/>
          <w:szCs w:val="22"/>
        </w:rPr>
      </w:pPr>
      <w:r>
        <w:rPr>
          <w:rFonts w:ascii="Calibri" w:hAnsi="Calibri"/>
          <w:b/>
          <w:bCs/>
          <w:color w:val="92D050"/>
          <w:sz w:val="22"/>
          <w:szCs w:val="22"/>
        </w:rPr>
        <w:t>BETTER HEALTH</w:t>
      </w:r>
    </w:p>
    <w:p w14:paraId="2A732971" w14:textId="77777777" w:rsidR="00CF27E5" w:rsidRDefault="00CF27E5" w:rsidP="00CF27E5">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1F09A354" w14:textId="77777777" w:rsidR="00CF27E5" w:rsidRDefault="00CF27E5" w:rsidP="00CF27E5">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4FCB87BC" w14:textId="77777777" w:rsidR="00CF27E5" w:rsidRDefault="00CF27E5" w:rsidP="00CF27E5">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4E23164E" w14:textId="77777777" w:rsidR="00CF27E5" w:rsidRPr="00887F05" w:rsidRDefault="00CF27E5" w:rsidP="00CF27E5">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331B9477" w14:textId="77777777" w:rsidR="00CF27E5" w:rsidRDefault="00CF27E5" w:rsidP="00CF27E5">
      <w:pPr>
        <w:pStyle w:val="BodyText2"/>
        <w:jc w:val="both"/>
        <w:rPr>
          <w:rFonts w:ascii="Calibri" w:hAnsi="Calibri"/>
          <w:b/>
          <w:bCs/>
          <w:color w:val="FFC000"/>
          <w:sz w:val="22"/>
          <w:szCs w:val="22"/>
        </w:rPr>
      </w:pPr>
      <w:r>
        <w:rPr>
          <w:rFonts w:ascii="Calibri" w:hAnsi="Calibri"/>
          <w:b/>
          <w:bCs/>
          <w:color w:val="FFC000"/>
          <w:sz w:val="22"/>
          <w:szCs w:val="22"/>
        </w:rPr>
        <w:t>BETTER ACCESS</w:t>
      </w:r>
    </w:p>
    <w:p w14:paraId="441B62CF" w14:textId="77777777" w:rsidR="00CF27E5" w:rsidRDefault="00CF27E5" w:rsidP="00CF27E5">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69AA8746" w14:textId="77777777" w:rsidR="00CF27E5" w:rsidRDefault="00CF27E5" w:rsidP="00CF27E5">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4E146DBB" w14:textId="77777777" w:rsidR="00CF27E5" w:rsidRDefault="00CF27E5" w:rsidP="00CF27E5">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00C28EF5" w14:textId="77777777" w:rsidR="00CF27E5" w:rsidRPr="00887F05" w:rsidRDefault="00CF27E5" w:rsidP="00CF27E5">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42F2EF52" w14:textId="77777777" w:rsidR="00CF27E5" w:rsidRDefault="00CF27E5" w:rsidP="00CF27E5">
      <w:pPr>
        <w:pStyle w:val="BodyText2"/>
        <w:jc w:val="both"/>
        <w:rPr>
          <w:rFonts w:ascii="Calibri" w:hAnsi="Calibri"/>
          <w:b/>
          <w:bCs/>
          <w:color w:val="FF0000"/>
          <w:sz w:val="22"/>
          <w:szCs w:val="22"/>
        </w:rPr>
      </w:pPr>
      <w:r>
        <w:rPr>
          <w:rFonts w:ascii="Calibri" w:hAnsi="Calibri"/>
          <w:b/>
          <w:bCs/>
          <w:color w:val="FF0000"/>
          <w:sz w:val="22"/>
          <w:szCs w:val="22"/>
        </w:rPr>
        <w:t>BETTER CARE</w:t>
      </w:r>
    </w:p>
    <w:p w14:paraId="7CD3FDF8" w14:textId="77777777" w:rsidR="00CF27E5" w:rsidRDefault="00CF27E5" w:rsidP="00CF27E5">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6BC30EF3" w14:textId="77777777" w:rsidR="00CF27E5" w:rsidRDefault="00CF27E5" w:rsidP="00CF27E5">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352163DC" w14:textId="77777777" w:rsidR="00CF27E5" w:rsidRDefault="00CF27E5" w:rsidP="00CF27E5">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5D00B1D5" w14:textId="77777777" w:rsidR="00CF27E5" w:rsidRPr="0031155F" w:rsidRDefault="00CF27E5" w:rsidP="00CF27E5">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273126" w:rsidP="009636A7">
      <w:pPr>
        <w:ind w:left="2160"/>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273126" w:rsidP="007961F0">
      <w:pPr>
        <w:ind w:left="2160"/>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273126" w:rsidP="009636A7">
      <w:pPr>
        <w:ind w:left="2160"/>
        <w:rPr>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273126" w:rsidP="009636A7">
      <w:pPr>
        <w:ind w:left="2160"/>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273126" w:rsidP="009636A7">
      <w:pPr>
        <w:ind w:left="2160"/>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273126" w:rsidP="009636A7">
      <w:pPr>
        <w:ind w:left="2160"/>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273126" w:rsidP="009636A7">
      <w:pPr>
        <w:ind w:left="2160"/>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273126" w:rsidP="009636A7">
      <w:pPr>
        <w:ind w:left="2160"/>
        <w:rPr>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20AD14BC" w14:textId="1FDDF809" w:rsidR="007A4DAF" w:rsidRDefault="00F43768" w:rsidP="00DF6DC0">
      <w:pPr>
        <w:pStyle w:val="ListParagraph"/>
        <w:numPr>
          <w:ilvl w:val="0"/>
          <w:numId w:val="11"/>
        </w:numPr>
      </w:pPr>
      <w:r>
        <w:t>I</w:t>
      </w:r>
      <w:r w:rsidR="007A4DAF">
        <w:t>dentify eligible people for the program and provide comprehensive assessments, ongoing support, care management and coordinat</w:t>
      </w:r>
      <w:r w:rsidR="00FA3B6B">
        <w:t>ion</w:t>
      </w:r>
      <w:r w:rsidR="007A4DAF">
        <w:t xml:space="preserve"> of services in order to enhance </w:t>
      </w:r>
      <w:r w:rsidR="00B62B1A">
        <w:t xml:space="preserve">the </w:t>
      </w:r>
      <w:r w:rsidR="007A4DAF">
        <w:t xml:space="preserve">care and management of clients with </w:t>
      </w:r>
      <w:r w:rsidR="00643049">
        <w:t>chronic disease, conditions of ageing and psychosocial complex needs</w:t>
      </w:r>
      <w:r w:rsidR="007A4DAF">
        <w:t xml:space="preserve">. </w:t>
      </w:r>
    </w:p>
    <w:p w14:paraId="325879AD" w14:textId="2DEA29A9" w:rsidR="00E96FE6" w:rsidRPr="00E96FE6" w:rsidRDefault="00E96FE6" w:rsidP="00E96FE6">
      <w:pPr>
        <w:pStyle w:val="ListParagraph"/>
        <w:numPr>
          <w:ilvl w:val="0"/>
          <w:numId w:val="11"/>
        </w:numPr>
        <w:rPr>
          <w:rFonts w:ascii="Calibri" w:hAnsi="Calibri"/>
        </w:rPr>
      </w:pPr>
      <w:r w:rsidRPr="00DF6DC0">
        <w:t xml:space="preserve">Undertake the admission and discharge of </w:t>
      </w:r>
      <w:r>
        <w:t>clients</w:t>
      </w:r>
      <w:r w:rsidRPr="00DF6DC0">
        <w:t xml:space="preserve"> </w:t>
      </w:r>
      <w:r>
        <w:t>according to funding guidelines and EGHS policies and procedures</w:t>
      </w:r>
      <w:r w:rsidR="006F1345">
        <w:t>.</w:t>
      </w:r>
    </w:p>
    <w:p w14:paraId="2AA185B8" w14:textId="1C8BC073" w:rsidR="007A4DAF" w:rsidRPr="006F1345" w:rsidRDefault="007A4DAF" w:rsidP="007A4DAF">
      <w:pPr>
        <w:pStyle w:val="DefaultText"/>
        <w:numPr>
          <w:ilvl w:val="0"/>
          <w:numId w:val="11"/>
        </w:numPr>
        <w:tabs>
          <w:tab w:val="left" w:pos="720"/>
          <w:tab w:val="left" w:pos="1440"/>
          <w:tab w:val="left" w:pos="2160"/>
          <w:tab w:val="left" w:pos="2880"/>
          <w:tab w:val="left" w:pos="3330"/>
          <w:tab w:val="left" w:pos="3690"/>
          <w:tab w:val="left" w:pos="5040"/>
          <w:tab w:val="left" w:pos="5760"/>
          <w:tab w:val="left" w:pos="6480"/>
          <w:tab w:val="left" w:pos="7200"/>
          <w:tab w:val="left" w:pos="7920"/>
          <w:tab w:val="left" w:pos="8640"/>
        </w:tabs>
        <w:jc w:val="left"/>
        <w:rPr>
          <w:rFonts w:asciiTheme="minorHAnsi" w:hAnsiTheme="minorHAnsi" w:cs="Tahoma"/>
          <w:bCs/>
          <w:sz w:val="22"/>
        </w:rPr>
      </w:pPr>
      <w:r w:rsidRPr="007A4DAF">
        <w:rPr>
          <w:rFonts w:asciiTheme="minorHAnsi" w:hAnsiTheme="minorHAnsi" w:cs="Tahoma"/>
          <w:sz w:val="22"/>
        </w:rPr>
        <w:t>Utilise a single point of contact process; referral and screening tools and pathways in line with statewide initiatives; generic assessment tools and effective case coordination systems</w:t>
      </w:r>
    </w:p>
    <w:p w14:paraId="3862BD0A" w14:textId="6D401D16" w:rsidR="006F1345" w:rsidRPr="00AE5D90" w:rsidRDefault="006F1345" w:rsidP="007A4DAF">
      <w:pPr>
        <w:pStyle w:val="DefaultText"/>
        <w:numPr>
          <w:ilvl w:val="0"/>
          <w:numId w:val="11"/>
        </w:numPr>
        <w:tabs>
          <w:tab w:val="left" w:pos="720"/>
          <w:tab w:val="left" w:pos="1440"/>
          <w:tab w:val="left" w:pos="2160"/>
          <w:tab w:val="left" w:pos="2880"/>
          <w:tab w:val="left" w:pos="3330"/>
          <w:tab w:val="left" w:pos="3690"/>
          <w:tab w:val="left" w:pos="5040"/>
          <w:tab w:val="left" w:pos="5760"/>
          <w:tab w:val="left" w:pos="6480"/>
          <w:tab w:val="left" w:pos="7200"/>
          <w:tab w:val="left" w:pos="7920"/>
          <w:tab w:val="left" w:pos="8640"/>
        </w:tabs>
        <w:jc w:val="left"/>
        <w:rPr>
          <w:rFonts w:asciiTheme="minorHAnsi" w:hAnsiTheme="minorHAnsi" w:cs="Tahoma"/>
          <w:bCs/>
          <w:sz w:val="22"/>
        </w:rPr>
      </w:pPr>
      <w:r>
        <w:rPr>
          <w:rFonts w:asciiTheme="minorHAnsi" w:hAnsiTheme="minorHAnsi" w:cs="Tahoma"/>
          <w:sz w:val="22"/>
        </w:rPr>
        <w:t>Build and foster referral pathways with urgent care and acute staff.</w:t>
      </w:r>
    </w:p>
    <w:p w14:paraId="62DD5D53" w14:textId="60736F7C" w:rsidR="006F1345" w:rsidRPr="006F1345" w:rsidRDefault="00AE5D90" w:rsidP="006F1345">
      <w:pPr>
        <w:pStyle w:val="DefaultText"/>
        <w:numPr>
          <w:ilvl w:val="0"/>
          <w:numId w:val="11"/>
        </w:numPr>
        <w:tabs>
          <w:tab w:val="left" w:pos="720"/>
          <w:tab w:val="left" w:pos="1440"/>
          <w:tab w:val="left" w:pos="2160"/>
          <w:tab w:val="left" w:pos="2880"/>
          <w:tab w:val="left" w:pos="3330"/>
          <w:tab w:val="left" w:pos="3690"/>
          <w:tab w:val="left" w:pos="5040"/>
          <w:tab w:val="left" w:pos="5760"/>
          <w:tab w:val="left" w:pos="6480"/>
          <w:tab w:val="left" w:pos="7200"/>
          <w:tab w:val="left" w:pos="7920"/>
          <w:tab w:val="left" w:pos="8640"/>
        </w:tabs>
        <w:jc w:val="left"/>
        <w:rPr>
          <w:rFonts w:asciiTheme="minorHAnsi" w:hAnsiTheme="minorHAnsi" w:cs="Tahoma"/>
          <w:bCs/>
          <w:sz w:val="22"/>
        </w:rPr>
      </w:pPr>
      <w:r w:rsidRPr="00643049">
        <w:rPr>
          <w:rFonts w:asciiTheme="minorHAnsi" w:hAnsiTheme="minorHAnsi" w:cs="Tahoma"/>
          <w:sz w:val="22"/>
        </w:rPr>
        <w:t>Work closely with allied health staff</w:t>
      </w:r>
      <w:r w:rsidR="00FA3B6B">
        <w:rPr>
          <w:rFonts w:asciiTheme="minorHAnsi" w:hAnsiTheme="minorHAnsi" w:cs="Tahoma"/>
          <w:sz w:val="22"/>
        </w:rPr>
        <w:t xml:space="preserve"> </w:t>
      </w:r>
      <w:r w:rsidR="00FA3B6B" w:rsidRPr="006F1345">
        <w:rPr>
          <w:rFonts w:asciiTheme="minorHAnsi" w:hAnsiTheme="minorHAnsi" w:cs="Tahoma"/>
          <w:sz w:val="22"/>
        </w:rPr>
        <w:t>to support clients with their health care needs</w:t>
      </w:r>
      <w:r w:rsidR="006F1345" w:rsidRPr="006F1345">
        <w:rPr>
          <w:rFonts w:asciiTheme="minorHAnsi" w:hAnsiTheme="minorHAnsi" w:cs="Tahoma"/>
          <w:sz w:val="22"/>
        </w:rPr>
        <w:t>.</w:t>
      </w:r>
    </w:p>
    <w:p w14:paraId="5B1DC873" w14:textId="3F483F91" w:rsidR="00AE5D90" w:rsidRPr="00CC733F" w:rsidRDefault="00FA3B6B" w:rsidP="00F43768">
      <w:pPr>
        <w:pStyle w:val="DefaultText"/>
        <w:numPr>
          <w:ilvl w:val="0"/>
          <w:numId w:val="11"/>
        </w:numPr>
        <w:tabs>
          <w:tab w:val="left" w:pos="720"/>
          <w:tab w:val="left" w:pos="1440"/>
          <w:tab w:val="left" w:pos="2160"/>
          <w:tab w:val="left" w:pos="2880"/>
          <w:tab w:val="left" w:pos="3330"/>
          <w:tab w:val="left" w:pos="3690"/>
          <w:tab w:val="left" w:pos="5040"/>
          <w:tab w:val="left" w:pos="5760"/>
          <w:tab w:val="left" w:pos="6480"/>
          <w:tab w:val="left" w:pos="7200"/>
          <w:tab w:val="left" w:pos="7920"/>
          <w:tab w:val="left" w:pos="8640"/>
        </w:tabs>
        <w:jc w:val="left"/>
        <w:rPr>
          <w:rFonts w:asciiTheme="minorHAnsi" w:hAnsiTheme="minorHAnsi" w:cs="Tahoma"/>
          <w:bCs/>
          <w:sz w:val="22"/>
        </w:rPr>
      </w:pPr>
      <w:r>
        <w:rPr>
          <w:rFonts w:asciiTheme="minorHAnsi" w:hAnsiTheme="minorHAnsi" w:cs="Tahoma"/>
          <w:color w:val="0070C0"/>
          <w:sz w:val="22"/>
        </w:rPr>
        <w:t xml:space="preserve"> </w:t>
      </w:r>
      <w:r w:rsidRPr="006F1345">
        <w:rPr>
          <w:rFonts w:asciiTheme="minorHAnsi" w:hAnsiTheme="minorHAnsi" w:cs="Tahoma"/>
          <w:sz w:val="22"/>
        </w:rPr>
        <w:t>P</w:t>
      </w:r>
      <w:r w:rsidR="00643049" w:rsidRPr="006F1345">
        <w:rPr>
          <w:rFonts w:asciiTheme="minorHAnsi" w:hAnsiTheme="minorHAnsi" w:cs="Tahoma"/>
          <w:sz w:val="22"/>
        </w:rPr>
        <w:t>articipat</w:t>
      </w:r>
      <w:r w:rsidRPr="006F1345">
        <w:rPr>
          <w:rFonts w:asciiTheme="minorHAnsi" w:hAnsiTheme="minorHAnsi" w:cs="Tahoma"/>
          <w:sz w:val="22"/>
        </w:rPr>
        <w:t>e</w:t>
      </w:r>
      <w:r w:rsidR="00643049" w:rsidRPr="006F1345">
        <w:rPr>
          <w:rFonts w:asciiTheme="minorHAnsi" w:hAnsiTheme="minorHAnsi" w:cs="Tahoma"/>
          <w:sz w:val="22"/>
        </w:rPr>
        <w:t xml:space="preserve"> in Multidisciplinary team meetings</w:t>
      </w:r>
      <w:r w:rsidR="00F43768" w:rsidRPr="006F1345">
        <w:rPr>
          <w:rFonts w:asciiTheme="minorHAnsi" w:hAnsiTheme="minorHAnsi" w:cs="Tahoma"/>
          <w:sz w:val="22"/>
        </w:rPr>
        <w:t xml:space="preserve"> and d</w:t>
      </w:r>
      <w:r w:rsidR="00643049" w:rsidRPr="006F1345">
        <w:rPr>
          <w:rFonts w:asciiTheme="minorHAnsi" w:hAnsiTheme="minorHAnsi" w:cs="Tahoma"/>
          <w:sz w:val="22"/>
        </w:rPr>
        <w:t>evelop</w:t>
      </w:r>
      <w:r w:rsidRPr="006F1345">
        <w:rPr>
          <w:rFonts w:asciiTheme="minorHAnsi" w:hAnsiTheme="minorHAnsi" w:cs="Tahoma"/>
          <w:sz w:val="22"/>
        </w:rPr>
        <w:t xml:space="preserve"> and co-ordinate</w:t>
      </w:r>
      <w:r w:rsidR="00643049" w:rsidRPr="006F1345">
        <w:rPr>
          <w:rFonts w:asciiTheme="minorHAnsi" w:hAnsiTheme="minorHAnsi" w:cs="Tahoma"/>
          <w:sz w:val="22"/>
        </w:rPr>
        <w:t xml:space="preserve"> shared care plans </w:t>
      </w:r>
      <w:r w:rsidRPr="006F1345">
        <w:rPr>
          <w:rFonts w:asciiTheme="minorHAnsi" w:hAnsiTheme="minorHAnsi" w:cs="Tahoma"/>
          <w:sz w:val="22"/>
        </w:rPr>
        <w:t>for clients who are accessing a range of EGHS services</w:t>
      </w:r>
      <w:r w:rsidR="006F1345">
        <w:rPr>
          <w:rFonts w:asciiTheme="minorHAnsi" w:hAnsiTheme="minorHAnsi" w:cs="Tahoma"/>
          <w:sz w:val="22"/>
        </w:rPr>
        <w:t>.</w:t>
      </w:r>
      <w:r w:rsidR="00AE5D90" w:rsidRPr="006F1345">
        <w:rPr>
          <w:rFonts w:asciiTheme="minorHAnsi" w:hAnsiTheme="minorHAnsi" w:cs="Tahoma"/>
          <w:sz w:val="22"/>
        </w:rPr>
        <w:t xml:space="preserve"> </w:t>
      </w:r>
    </w:p>
    <w:p w14:paraId="51BB7BA3" w14:textId="3F215C54" w:rsidR="00CC733F" w:rsidRPr="006F1345" w:rsidRDefault="00CC733F" w:rsidP="00F43768">
      <w:pPr>
        <w:pStyle w:val="DefaultText"/>
        <w:numPr>
          <w:ilvl w:val="0"/>
          <w:numId w:val="11"/>
        </w:numPr>
        <w:tabs>
          <w:tab w:val="left" w:pos="720"/>
          <w:tab w:val="left" w:pos="1440"/>
          <w:tab w:val="left" w:pos="2160"/>
          <w:tab w:val="left" w:pos="2880"/>
          <w:tab w:val="left" w:pos="3330"/>
          <w:tab w:val="left" w:pos="3690"/>
          <w:tab w:val="left" w:pos="5040"/>
          <w:tab w:val="left" w:pos="5760"/>
          <w:tab w:val="left" w:pos="6480"/>
          <w:tab w:val="left" w:pos="7200"/>
          <w:tab w:val="left" w:pos="7920"/>
          <w:tab w:val="left" w:pos="8640"/>
        </w:tabs>
        <w:jc w:val="left"/>
        <w:rPr>
          <w:rFonts w:asciiTheme="minorHAnsi" w:hAnsiTheme="minorHAnsi" w:cs="Tahoma"/>
          <w:bCs/>
          <w:sz w:val="22"/>
        </w:rPr>
      </w:pPr>
      <w:r>
        <w:rPr>
          <w:rFonts w:asciiTheme="minorHAnsi" w:hAnsiTheme="minorHAnsi" w:cs="Tahoma"/>
          <w:sz w:val="22"/>
        </w:rPr>
        <w:t xml:space="preserve">Participate in the Allied </w:t>
      </w:r>
      <w:commentRangeStart w:id="1"/>
      <w:r>
        <w:rPr>
          <w:rFonts w:asciiTheme="minorHAnsi" w:hAnsiTheme="minorHAnsi" w:cs="Tahoma"/>
          <w:sz w:val="22"/>
        </w:rPr>
        <w:t>Health</w:t>
      </w:r>
      <w:commentRangeEnd w:id="1"/>
      <w:r w:rsidR="009D2080">
        <w:rPr>
          <w:rStyle w:val="CommentReference"/>
          <w:rFonts w:asciiTheme="minorHAnsi" w:eastAsiaTheme="minorHAnsi" w:hAnsiTheme="minorHAnsi" w:cstheme="minorBidi"/>
          <w:lang w:val="en-AU"/>
        </w:rPr>
        <w:commentReference w:id="1"/>
      </w:r>
      <w:r>
        <w:rPr>
          <w:rFonts w:asciiTheme="minorHAnsi" w:hAnsiTheme="minorHAnsi" w:cs="Tahoma"/>
          <w:sz w:val="22"/>
        </w:rPr>
        <w:t xml:space="preserve"> and IPU morning meeting daily, and Willaura Health Care meeting</w:t>
      </w:r>
      <w:r w:rsidR="00A5367E">
        <w:rPr>
          <w:rFonts w:asciiTheme="minorHAnsi" w:hAnsiTheme="minorHAnsi" w:cs="Tahoma"/>
          <w:sz w:val="22"/>
        </w:rPr>
        <w:t xml:space="preserve"> weekly</w:t>
      </w:r>
      <w:r>
        <w:rPr>
          <w:rFonts w:asciiTheme="minorHAnsi" w:hAnsiTheme="minorHAnsi" w:cs="Tahoma"/>
          <w:sz w:val="22"/>
        </w:rPr>
        <w:t>.</w:t>
      </w:r>
    </w:p>
    <w:p w14:paraId="38EE0ED8" w14:textId="5D3954B6" w:rsidR="00F43768" w:rsidRPr="006F1345" w:rsidRDefault="00FA3B6B" w:rsidP="00F43768">
      <w:pPr>
        <w:pStyle w:val="ListParagraph"/>
        <w:numPr>
          <w:ilvl w:val="0"/>
          <w:numId w:val="11"/>
        </w:numPr>
      </w:pPr>
      <w:r w:rsidRPr="006F1345">
        <w:t>Be responsible for</w:t>
      </w:r>
      <w:r w:rsidR="00F43768" w:rsidRPr="006F1345">
        <w:t xml:space="preserve"> accurate, complete and up-to-date care plans and documentation in line with EGHS poli</w:t>
      </w:r>
      <w:r w:rsidR="006F1345">
        <w:t>cies and maintain documentation.</w:t>
      </w:r>
    </w:p>
    <w:p w14:paraId="7F1C0C58" w14:textId="7A5616EA" w:rsidR="000756EF" w:rsidRPr="00DF6DC0" w:rsidRDefault="00FA3B6B" w:rsidP="00DF6DC0">
      <w:pPr>
        <w:pStyle w:val="ListParagraph"/>
        <w:numPr>
          <w:ilvl w:val="0"/>
          <w:numId w:val="11"/>
        </w:numPr>
      </w:pPr>
      <w:r>
        <w:t>E</w:t>
      </w:r>
      <w:r w:rsidR="00DF6DC0" w:rsidRPr="00DF6DC0">
        <w:t>nsur</w:t>
      </w:r>
      <w:r>
        <w:t>e</w:t>
      </w:r>
      <w:r w:rsidR="00DF6DC0" w:rsidRPr="00DF6DC0">
        <w:t xml:space="preserve"> that clinical practice and delivery of care is consistent with the Nursing and Midwifery Board of Australia Standards for Practice.</w:t>
      </w:r>
    </w:p>
    <w:p w14:paraId="37DBBC5B" w14:textId="288616A0" w:rsidR="00DF6DC0" w:rsidRPr="006F1345" w:rsidRDefault="00DF6DC0" w:rsidP="006F1345">
      <w:pPr>
        <w:pStyle w:val="ListParagraph"/>
        <w:numPr>
          <w:ilvl w:val="0"/>
          <w:numId w:val="11"/>
        </w:numPr>
        <w:rPr>
          <w:rFonts w:ascii="Calibri" w:hAnsi="Calibri"/>
        </w:rPr>
      </w:pPr>
      <w:r w:rsidRPr="00DF6DC0">
        <w:t>Accept responsibility for own actions, recognises limitations in practice and abilities and seek</w:t>
      </w:r>
      <w:r w:rsidR="00F43768">
        <w:t xml:space="preserve"> </w:t>
      </w:r>
      <w:r w:rsidRPr="00DF6DC0">
        <w:t>input from more experienced clinicians and help as necessa</w:t>
      </w:r>
      <w:r w:rsidR="006F1345">
        <w:t>ry.</w:t>
      </w:r>
    </w:p>
    <w:p w14:paraId="36DA060B" w14:textId="25A0A585" w:rsidR="00DF6DC0" w:rsidRPr="00DF6DC0" w:rsidRDefault="00DF6DC0" w:rsidP="00DF6DC0">
      <w:pPr>
        <w:pStyle w:val="ListParagraph"/>
        <w:numPr>
          <w:ilvl w:val="0"/>
          <w:numId w:val="11"/>
        </w:numPr>
        <w:rPr>
          <w:rFonts w:ascii="Calibri" w:hAnsi="Calibri"/>
        </w:rPr>
      </w:pPr>
      <w:r w:rsidRPr="00DF6DC0">
        <w:t>Prioritises workload based on needs, acuity and optimal time for intervention and provide leadership and coordination of work for less experienced staff</w:t>
      </w:r>
    </w:p>
    <w:p w14:paraId="26563AAE" w14:textId="26BFC360" w:rsidR="00DF6DC0" w:rsidRPr="00DF6DC0" w:rsidRDefault="00DF6DC0" w:rsidP="00DF6DC0">
      <w:pPr>
        <w:pStyle w:val="ListParagraph"/>
        <w:numPr>
          <w:ilvl w:val="0"/>
          <w:numId w:val="11"/>
        </w:numPr>
      </w:pPr>
      <w:r w:rsidRPr="00DF6DC0">
        <w:t>Provide supervision and mentorship to students and less experienced staff in their ability to provide safe and effective care</w:t>
      </w:r>
    </w:p>
    <w:p w14:paraId="2D095D6B" w14:textId="0070CDB3" w:rsidR="00DF6DC0" w:rsidRPr="00DF6DC0" w:rsidRDefault="00DF6DC0" w:rsidP="00DF6DC0">
      <w:pPr>
        <w:pStyle w:val="ListParagraph"/>
        <w:numPr>
          <w:ilvl w:val="0"/>
          <w:numId w:val="11"/>
        </w:numPr>
      </w:pPr>
      <w:r w:rsidRPr="00DF6DC0">
        <w:t xml:space="preserve">Contribute to and </w:t>
      </w:r>
      <w:r w:rsidR="00E96FE6">
        <w:t xml:space="preserve">actively </w:t>
      </w:r>
      <w:r w:rsidRPr="00DF6DC0">
        <w:t>support the us</w:t>
      </w:r>
      <w:r w:rsidR="00E96FE6">
        <w:t>e</w:t>
      </w:r>
      <w:r w:rsidRPr="00DF6DC0">
        <w:t xml:space="preserve"> of best evidence to </w:t>
      </w:r>
      <w:r w:rsidR="00E96FE6">
        <w:t>deliver</w:t>
      </w:r>
      <w:r w:rsidRPr="00DF6DC0">
        <w:t xml:space="preserve"> patient care</w:t>
      </w:r>
    </w:p>
    <w:p w14:paraId="1470C729" w14:textId="02EC62E9" w:rsidR="00DF6DC0" w:rsidRPr="00DF6DC0" w:rsidRDefault="006F1345" w:rsidP="00DF6DC0">
      <w:pPr>
        <w:pStyle w:val="ListParagraph"/>
        <w:numPr>
          <w:ilvl w:val="0"/>
          <w:numId w:val="11"/>
        </w:numPr>
      </w:pPr>
      <w:r>
        <w:t>Actively support the</w:t>
      </w:r>
      <w:r w:rsidR="00DF6DC0" w:rsidRPr="00DF6DC0">
        <w:t xml:space="preserve"> implementation of safety and quality initiatives</w:t>
      </w:r>
    </w:p>
    <w:p w14:paraId="0DFE9156" w14:textId="23B6EB15" w:rsidR="00DF6DC0" w:rsidRPr="00DF6DC0" w:rsidRDefault="00DF6DC0" w:rsidP="00DF6DC0">
      <w:pPr>
        <w:pStyle w:val="ListParagraph"/>
        <w:numPr>
          <w:ilvl w:val="0"/>
          <w:numId w:val="11"/>
        </w:numPr>
        <w:rPr>
          <w:rFonts w:ascii="Calibri" w:hAnsi="Calibri"/>
        </w:rPr>
      </w:pPr>
      <w:r w:rsidRPr="00DF6DC0">
        <w:t>Ensure that all patients, residents, clients, visitors and staff are treated with respect, dignity and courtesy in an environment that is free from harassment and discrimination</w:t>
      </w:r>
    </w:p>
    <w:p w14:paraId="33326DF2" w14:textId="77777777" w:rsidR="00DF6DC0" w:rsidRPr="00240DB8" w:rsidRDefault="00DF6DC0" w:rsidP="00DE3EA0">
      <w:pPr>
        <w:rPr>
          <w:rFonts w:ascii="Calibri" w:hAnsi="Calibri"/>
          <w:color w:val="FF0000"/>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A" w14:textId="77777777" w:rsidR="00CE4068" w:rsidRPr="00240DB8" w:rsidRDefault="00CE4068" w:rsidP="00DE3EA0">
      <w:pPr>
        <w:rPr>
          <w:rFonts w:ascii="Calibri" w:hAnsi="Calibri"/>
          <w:b/>
          <w:color w:val="FF0000"/>
        </w:rPr>
      </w:pPr>
    </w:p>
    <w:p w14:paraId="7F1C0C5E" w14:textId="7B60A35A" w:rsidR="00CE4068" w:rsidRPr="007A4DAF" w:rsidRDefault="00FA3B6B" w:rsidP="007A4DAF">
      <w:pPr>
        <w:pStyle w:val="ListParagraph"/>
        <w:numPr>
          <w:ilvl w:val="0"/>
          <w:numId w:val="12"/>
        </w:numPr>
        <w:rPr>
          <w:rFonts w:ascii="Calibri" w:hAnsi="Calibri"/>
        </w:rPr>
      </w:pPr>
      <w:r>
        <w:rPr>
          <w:rFonts w:ascii="Calibri" w:hAnsi="Calibri"/>
        </w:rPr>
        <w:t>D</w:t>
      </w:r>
      <w:r w:rsidR="007A4DAF" w:rsidRPr="007A4DAF">
        <w:rPr>
          <w:rFonts w:ascii="Calibri" w:hAnsi="Calibri"/>
        </w:rPr>
        <w:t xml:space="preserve">emonstrate a reduction in admission and readmission rates through practice, data collection and reporting </w:t>
      </w:r>
    </w:p>
    <w:p w14:paraId="5F8F380D" w14:textId="10375F9B" w:rsidR="00AE5D90" w:rsidRDefault="007A4DAF" w:rsidP="00AE5D90">
      <w:pPr>
        <w:pStyle w:val="ListParagraph"/>
        <w:numPr>
          <w:ilvl w:val="0"/>
          <w:numId w:val="12"/>
        </w:numPr>
        <w:rPr>
          <w:rFonts w:ascii="Calibri" w:hAnsi="Calibri"/>
        </w:rPr>
      </w:pPr>
      <w:r w:rsidRPr="00AE5D90">
        <w:rPr>
          <w:rFonts w:ascii="Calibri" w:hAnsi="Calibri"/>
        </w:rPr>
        <w:t>Compliance with HARP guidelines and eligibility criteria as outlined in the Health Independence Program, ensuring programs are flexible and responsive to client needs</w:t>
      </w:r>
    </w:p>
    <w:p w14:paraId="7BDA2444" w14:textId="7FA928DE" w:rsidR="00FA3B6B" w:rsidRPr="006F1345" w:rsidRDefault="00FA3B6B" w:rsidP="00FA3B6B">
      <w:pPr>
        <w:pStyle w:val="ListParagraph"/>
        <w:numPr>
          <w:ilvl w:val="0"/>
          <w:numId w:val="12"/>
        </w:numPr>
      </w:pPr>
      <w:r w:rsidRPr="006F1345">
        <w:t>Clinical practice and delivery of care is consistent with the Nursing and Midwifery Board of Australia Standards for Practice</w:t>
      </w:r>
    </w:p>
    <w:p w14:paraId="375B6878" w14:textId="72A3E7AA" w:rsidR="00FA3B6B" w:rsidRPr="006F1345" w:rsidRDefault="00FA3B6B" w:rsidP="00AE5D90">
      <w:pPr>
        <w:pStyle w:val="ListParagraph"/>
        <w:numPr>
          <w:ilvl w:val="0"/>
          <w:numId w:val="12"/>
        </w:numPr>
        <w:rPr>
          <w:rFonts w:ascii="Calibri" w:hAnsi="Calibri"/>
        </w:rPr>
      </w:pPr>
      <w:r w:rsidRPr="006F1345">
        <w:rPr>
          <w:rFonts w:ascii="Calibri" w:hAnsi="Calibri"/>
        </w:rPr>
        <w:t xml:space="preserve">Meet </w:t>
      </w:r>
      <w:r w:rsidR="00E96FE6" w:rsidRPr="006F1345">
        <w:rPr>
          <w:rFonts w:ascii="Calibri" w:hAnsi="Calibri"/>
        </w:rPr>
        <w:t xml:space="preserve">agreed service delivery </w:t>
      </w:r>
      <w:r w:rsidRPr="006F1345">
        <w:rPr>
          <w:rFonts w:ascii="Calibri" w:hAnsi="Calibri"/>
        </w:rPr>
        <w:t xml:space="preserve">targets to </w:t>
      </w:r>
      <w:r w:rsidR="00E96FE6" w:rsidRPr="006F1345">
        <w:rPr>
          <w:rFonts w:ascii="Calibri" w:hAnsi="Calibri"/>
        </w:rPr>
        <w:t>support</w:t>
      </w:r>
      <w:r w:rsidRPr="006F1345">
        <w:rPr>
          <w:rFonts w:ascii="Calibri" w:hAnsi="Calibri"/>
        </w:rPr>
        <w:t xml:space="preserve"> ongoing funding for the program</w:t>
      </w:r>
    </w:p>
    <w:p w14:paraId="764F0E54" w14:textId="77777777" w:rsidR="007A4DAF" w:rsidRPr="00240DB8" w:rsidRDefault="007A4DAF">
      <w:pPr>
        <w:rPr>
          <w:rFonts w:ascii="Calibri" w:hAnsi="Calibri"/>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487ACA8F" w:rsidR="00D761C1" w:rsidRPr="00DF6DC0" w:rsidRDefault="00DF6DC0" w:rsidP="00DF6DC0">
      <w:pPr>
        <w:pStyle w:val="ListParagraph"/>
        <w:numPr>
          <w:ilvl w:val="0"/>
          <w:numId w:val="9"/>
        </w:numPr>
        <w:rPr>
          <w:rFonts w:ascii="Calibri" w:hAnsi="Calibri" w:cs="Calibri"/>
        </w:rPr>
      </w:pPr>
      <w:r w:rsidRPr="00DF6DC0">
        <w:rPr>
          <w:rFonts w:ascii="Calibri" w:hAnsi="Calibri" w:cs="Calibri"/>
        </w:rPr>
        <w:t>Registered Nurse in Victoria with current APHRA registration</w:t>
      </w:r>
    </w:p>
    <w:p w14:paraId="22D57EA3" w14:textId="5687FE7C" w:rsidR="00AE5D90" w:rsidRPr="00AE5D90" w:rsidRDefault="00AE5D90" w:rsidP="00AE5D90">
      <w:pPr>
        <w:numPr>
          <w:ilvl w:val="0"/>
          <w:numId w:val="9"/>
        </w:numPr>
        <w:jc w:val="both"/>
        <w:rPr>
          <w:rFonts w:cs="Tahoma"/>
        </w:rPr>
      </w:pPr>
      <w:r w:rsidRPr="00AE5D90">
        <w:rPr>
          <w:rFonts w:cs="Tahoma"/>
        </w:rPr>
        <w:t xml:space="preserve">Extensive knowledge, </w:t>
      </w:r>
      <w:r w:rsidR="006F1345">
        <w:rPr>
          <w:rFonts w:cs="Tahoma"/>
        </w:rPr>
        <w:t>skills and experience in client</w:t>
      </w:r>
      <w:r w:rsidRPr="00AE5D90">
        <w:rPr>
          <w:rFonts w:cs="Tahoma"/>
        </w:rPr>
        <w:t xml:space="preserve"> management and treatment of chro</w:t>
      </w:r>
      <w:r w:rsidR="006F1345">
        <w:rPr>
          <w:rFonts w:cs="Tahoma"/>
        </w:rPr>
        <w:t>nic disease, older people and</w:t>
      </w:r>
      <w:r w:rsidRPr="00AE5D90">
        <w:rPr>
          <w:rFonts w:cs="Tahoma"/>
        </w:rPr>
        <w:t xml:space="preserve"> people with a disability</w:t>
      </w:r>
    </w:p>
    <w:p w14:paraId="7367FBE4" w14:textId="77777777" w:rsidR="00AE5D90" w:rsidRPr="00AE5D90" w:rsidRDefault="00AE5D90" w:rsidP="00AE5D90">
      <w:pPr>
        <w:numPr>
          <w:ilvl w:val="0"/>
          <w:numId w:val="9"/>
        </w:numPr>
        <w:jc w:val="both"/>
        <w:rPr>
          <w:rFonts w:cs="Tahoma"/>
        </w:rPr>
      </w:pPr>
      <w:r w:rsidRPr="00AE5D90">
        <w:rPr>
          <w:rFonts w:cs="Tahoma"/>
        </w:rPr>
        <w:t>Understanding of the issues and concerns of frail, older people and their carers</w:t>
      </w:r>
    </w:p>
    <w:p w14:paraId="03BC56D7" w14:textId="576AFD73" w:rsidR="00AE5D90" w:rsidRPr="00AE5D90" w:rsidRDefault="00AE5D90" w:rsidP="00AE5D90">
      <w:pPr>
        <w:numPr>
          <w:ilvl w:val="0"/>
          <w:numId w:val="9"/>
        </w:numPr>
        <w:jc w:val="both"/>
        <w:rPr>
          <w:rFonts w:cs="Tahoma"/>
        </w:rPr>
      </w:pPr>
      <w:r w:rsidRPr="00AE5D90">
        <w:rPr>
          <w:rFonts w:cs="Tahoma"/>
        </w:rPr>
        <w:t>Knowledge of community services and resources, particularly related to chronic disease management</w:t>
      </w:r>
    </w:p>
    <w:p w14:paraId="29B9AB97" w14:textId="67B41CA8" w:rsidR="00DF6DC0" w:rsidRPr="00DF6DC0" w:rsidRDefault="00DF6DC0" w:rsidP="00DF6DC0">
      <w:pPr>
        <w:pStyle w:val="ListParagraph"/>
        <w:numPr>
          <w:ilvl w:val="0"/>
          <w:numId w:val="9"/>
        </w:numPr>
        <w:rPr>
          <w:rFonts w:ascii="Calibri" w:hAnsi="Calibri"/>
        </w:rPr>
      </w:pPr>
      <w:r w:rsidRPr="00DF6DC0">
        <w:t>Commitment to a high standard of personal appearance and conduct that is clean, neat, tidy, punctual and respectful in language and manner towards staff, patients, residents and visitors</w:t>
      </w:r>
    </w:p>
    <w:p w14:paraId="677E6C34" w14:textId="52A949B4" w:rsidR="00DF6DC0" w:rsidRPr="00DF6DC0" w:rsidRDefault="00DF6DC0" w:rsidP="00DF6DC0">
      <w:pPr>
        <w:pStyle w:val="ListParagraph"/>
        <w:numPr>
          <w:ilvl w:val="0"/>
          <w:numId w:val="9"/>
        </w:numPr>
        <w:rPr>
          <w:rFonts w:ascii="Calibri" w:hAnsi="Calibri"/>
        </w:rPr>
      </w:pPr>
      <w:r w:rsidRPr="00DF6DC0">
        <w:t>Demonstrated sound level of clinical nursing skills and ability to work safely and effectively within the designated area.</w:t>
      </w:r>
    </w:p>
    <w:p w14:paraId="3127C81D" w14:textId="5402BE55" w:rsidR="00DF6DC0" w:rsidRPr="00DF6DC0" w:rsidRDefault="00DF6DC0" w:rsidP="00DF6DC0">
      <w:pPr>
        <w:pStyle w:val="ListParagraph"/>
        <w:numPr>
          <w:ilvl w:val="0"/>
          <w:numId w:val="9"/>
        </w:numPr>
        <w:rPr>
          <w:rFonts w:ascii="Calibri" w:hAnsi="Calibri"/>
        </w:rPr>
      </w:pPr>
      <w:r w:rsidRPr="00DF6DC0">
        <w:t>Demonstrated excellent written and verbal communication, co-ordination and organisational skills</w:t>
      </w:r>
    </w:p>
    <w:p w14:paraId="4141D012" w14:textId="300DBA2B" w:rsidR="00DF6DC0" w:rsidRPr="00DF6DC0" w:rsidRDefault="00DF6DC0" w:rsidP="00DF6DC0">
      <w:pPr>
        <w:pStyle w:val="ListParagraph"/>
        <w:numPr>
          <w:ilvl w:val="0"/>
          <w:numId w:val="9"/>
        </w:numPr>
        <w:rPr>
          <w:rFonts w:ascii="Calibri" w:hAnsi="Calibri"/>
        </w:rPr>
      </w:pPr>
      <w:r w:rsidRPr="00DF6DC0">
        <w:t>Demonstrated ability to contribute and practice collaboratively as part of a multidisciplinary team</w:t>
      </w:r>
    </w:p>
    <w:p w14:paraId="6C12D98A" w14:textId="22B1A8F2" w:rsidR="00DF6DC0" w:rsidRPr="00DF6DC0" w:rsidRDefault="00DF6DC0" w:rsidP="00DF6DC0">
      <w:pPr>
        <w:pStyle w:val="ListParagraph"/>
        <w:numPr>
          <w:ilvl w:val="0"/>
          <w:numId w:val="9"/>
        </w:numPr>
        <w:rPr>
          <w:rFonts w:ascii="Calibri" w:hAnsi="Calibri"/>
        </w:rPr>
      </w:pPr>
      <w:r w:rsidRPr="00DF6DC0">
        <w:t>Commitment to flexibility and innovation in practice including an evidence based approach to care</w:t>
      </w:r>
    </w:p>
    <w:p w14:paraId="04DBABF4" w14:textId="2D2B5B29" w:rsidR="00DF6DC0" w:rsidRPr="00DF6DC0" w:rsidRDefault="00DF6DC0" w:rsidP="00DF6DC0">
      <w:pPr>
        <w:pStyle w:val="ListParagraph"/>
        <w:numPr>
          <w:ilvl w:val="0"/>
          <w:numId w:val="9"/>
        </w:numPr>
      </w:pPr>
      <w:r w:rsidRPr="00DF6DC0">
        <w:t>Demonstrate excellent computer literacy skills for use within the designated area</w:t>
      </w:r>
    </w:p>
    <w:p w14:paraId="555E73C4" w14:textId="4E22126D" w:rsidR="00DF6DC0" w:rsidRPr="00DF6DC0" w:rsidRDefault="00DF6DC0" w:rsidP="00D761C1">
      <w:pPr>
        <w:pStyle w:val="ListParagraph"/>
        <w:numPr>
          <w:ilvl w:val="0"/>
          <w:numId w:val="9"/>
        </w:numPr>
      </w:pPr>
      <w:r w:rsidRPr="00DF6DC0">
        <w:t>Current drivers licence</w:t>
      </w:r>
    </w:p>
    <w:p w14:paraId="7A627A9F" w14:textId="5A73EC19" w:rsidR="00DF6DC0" w:rsidRDefault="00DF6DC0" w:rsidP="00D761C1">
      <w:pPr>
        <w:rPr>
          <w:rFonts w:ascii="Calibri" w:hAnsi="Calibri"/>
        </w:rPr>
      </w:pPr>
    </w:p>
    <w:p w14:paraId="7F1C0C69" w14:textId="5DFF9047" w:rsidR="00D761C1" w:rsidRDefault="00D761C1" w:rsidP="00D761C1">
      <w:pPr>
        <w:rPr>
          <w:rFonts w:ascii="Calibri" w:hAnsi="Calibri"/>
          <w:b/>
        </w:rPr>
      </w:pPr>
      <w:r w:rsidRPr="00A0247D">
        <w:rPr>
          <w:rFonts w:ascii="Calibri" w:hAnsi="Calibri"/>
          <w:b/>
        </w:rPr>
        <w:t>Must comply to having or completion of:</w:t>
      </w:r>
    </w:p>
    <w:p w14:paraId="304EEE9A" w14:textId="77777777" w:rsidR="00A0247D" w:rsidRPr="00A0247D" w:rsidRDefault="00A0247D" w:rsidP="00D761C1">
      <w:pPr>
        <w:rPr>
          <w:rFonts w:ascii="Calibri" w:hAnsi="Calibri"/>
          <w:b/>
        </w:rPr>
      </w:pPr>
    </w:p>
    <w:p w14:paraId="7F1C0C6A"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Working with Children Check (renewed every 5 years) </w:t>
      </w:r>
    </w:p>
    <w:p w14:paraId="7F1C0C6C" w14:textId="77777777" w:rsidR="00D074F0" w:rsidRPr="00240DB8" w:rsidRDefault="00CE4068">
      <w:pPr>
        <w:rPr>
          <w:rFonts w:ascii="Calibri" w:hAnsi="Calibri"/>
          <w:b/>
        </w:rPr>
      </w:pPr>
      <w:r w:rsidRPr="00240DB8">
        <w:rPr>
          <w:rFonts w:ascii="Calibri" w:hAnsi="Calibri"/>
          <w:b/>
        </w:rPr>
        <w:br/>
        <w:t xml:space="preserve">Desirable Criteria </w:t>
      </w:r>
    </w:p>
    <w:p w14:paraId="7F1C0C6D" w14:textId="77777777" w:rsidR="00D074F0" w:rsidRPr="00240DB8" w:rsidRDefault="00D074F0">
      <w:pPr>
        <w:rPr>
          <w:rFonts w:ascii="Calibri" w:hAnsi="Calibri"/>
          <w:b/>
        </w:rPr>
      </w:pPr>
    </w:p>
    <w:p w14:paraId="7F1C0C6F" w14:textId="06BC4F9F" w:rsidR="00240DB8" w:rsidRPr="00DF6DC0" w:rsidRDefault="00DF6DC0" w:rsidP="00DF6DC0">
      <w:pPr>
        <w:pStyle w:val="ListParagraph"/>
        <w:numPr>
          <w:ilvl w:val="0"/>
          <w:numId w:val="10"/>
        </w:numPr>
        <w:rPr>
          <w:rFonts w:ascii="Calibri" w:hAnsi="Calibri"/>
        </w:rPr>
      </w:pPr>
      <w:r w:rsidRPr="00DF6DC0">
        <w:t>Post-grad</w:t>
      </w:r>
      <w:r w:rsidR="00AE5D90">
        <w:t>uate qualification in a relevant</w:t>
      </w:r>
      <w:r w:rsidRPr="00DF6DC0">
        <w:t xml:space="preserve"> field of nursing</w:t>
      </w:r>
    </w:p>
    <w:p w14:paraId="7F1C0C70" w14:textId="77777777" w:rsidR="00240DB8" w:rsidRPr="00240DB8" w:rsidRDefault="00240DB8" w:rsidP="00240DB8">
      <w:pPr>
        <w:rPr>
          <w:rFonts w:ascii="Calibri" w:hAnsi="Calibri"/>
          <w:b/>
        </w:rPr>
      </w:pPr>
    </w:p>
    <w:p w14:paraId="7F1C0C71" w14:textId="77777777" w:rsidR="00240DB8" w:rsidRPr="00240DB8" w:rsidRDefault="00240DB8" w:rsidP="00240DB8">
      <w:pPr>
        <w:rPr>
          <w:rFonts w:ascii="Calibri" w:hAnsi="Calibri"/>
          <w:b/>
        </w:rPr>
      </w:pPr>
    </w:p>
    <w:p w14:paraId="681DBC52" w14:textId="77777777" w:rsidR="00407C06" w:rsidRDefault="00407C06" w:rsidP="00407C06">
      <w:pPr>
        <w:rPr>
          <w:rFonts w:ascii="Calibri" w:hAnsi="Calibri"/>
        </w:rPr>
      </w:pPr>
    </w:p>
    <w:p w14:paraId="57CE8009" w14:textId="77777777" w:rsidR="00407C06" w:rsidRDefault="00407C06" w:rsidP="00407C06">
      <w:pPr>
        <w:rPr>
          <w:rFonts w:ascii="Calibri" w:hAnsi="Calibri"/>
          <w:b/>
        </w:rPr>
      </w:pPr>
      <w:r>
        <w:rPr>
          <w:rFonts w:ascii="Calibri" w:hAnsi="Calibri"/>
          <w:b/>
        </w:rPr>
        <w:t>Acknowledgement</w:t>
      </w:r>
    </w:p>
    <w:p w14:paraId="2812C8D7" w14:textId="77777777" w:rsidR="00407C06" w:rsidRDefault="00407C06" w:rsidP="00407C06">
      <w:pPr>
        <w:rPr>
          <w:rFonts w:ascii="Calibri" w:hAnsi="Calibri"/>
          <w:b/>
        </w:rPr>
      </w:pPr>
    </w:p>
    <w:p w14:paraId="73AFA556" w14:textId="77777777" w:rsidR="00407C06" w:rsidRDefault="00407C06" w:rsidP="00407C06">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466CE27" w14:textId="77777777" w:rsidR="00407C06" w:rsidRDefault="00407C06" w:rsidP="00407C06">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66FF7606" w14:textId="77777777" w:rsidR="00407C06" w:rsidRDefault="00407C06" w:rsidP="00407C06">
      <w:pPr>
        <w:rPr>
          <w:rFonts w:ascii="Calibri" w:eastAsia="Calibri" w:hAnsi="Calibri" w:cs="Times New Roman"/>
        </w:rPr>
      </w:pPr>
    </w:p>
    <w:p w14:paraId="715FA56F" w14:textId="77777777" w:rsidR="00407C06" w:rsidRDefault="00407C06" w:rsidP="00407C06">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7D5A8AAE" w14:textId="77777777" w:rsidR="00407C06" w:rsidRDefault="00407C06" w:rsidP="00407C06">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1587430E" w14:textId="77777777" w:rsidR="00407C06" w:rsidRDefault="00407C06" w:rsidP="00407C06">
      <w:pPr>
        <w:rPr>
          <w:rFonts w:ascii="Calibri" w:eastAsia="Calibri" w:hAnsi="Calibri" w:cs="Times New Roman"/>
        </w:rPr>
      </w:pPr>
    </w:p>
    <w:p w14:paraId="01241DB9" w14:textId="77777777" w:rsidR="00407C06" w:rsidRDefault="00407C06" w:rsidP="00407C06">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4FDA74B1" wp14:editId="0ABB87E4">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4B23"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6194E712" w14:textId="77777777" w:rsidR="00407C06" w:rsidRDefault="00407C06" w:rsidP="00407C06">
      <w:pPr>
        <w:rPr>
          <w:rFonts w:ascii="Calibri" w:eastAsia="Calibri" w:hAnsi="Calibri" w:cs="Times New Roman"/>
          <w:b/>
          <w:sz w:val="20"/>
        </w:rPr>
      </w:pPr>
      <w:r>
        <w:rPr>
          <w:rFonts w:ascii="Calibri" w:eastAsia="Calibri" w:hAnsi="Calibri" w:cs="Times New Roman"/>
          <w:b/>
          <w:sz w:val="20"/>
        </w:rPr>
        <w:t xml:space="preserve">Developed Date: </w:t>
      </w:r>
      <w:r>
        <w:rPr>
          <w:rFonts w:ascii="Calibri" w:eastAsia="Calibri" w:hAnsi="Calibri" w:cs="Times New Roman"/>
          <w:b/>
          <w:sz w:val="20"/>
        </w:rPr>
        <w:tab/>
      </w:r>
      <w:r>
        <w:rPr>
          <w:rFonts w:ascii="Calibri" w:eastAsia="Calibri" w:hAnsi="Calibri" w:cs="Times New Roman"/>
          <w:b/>
          <w:sz w:val="20"/>
        </w:rPr>
        <w:tab/>
        <w:t xml:space="preserve"> </w:t>
      </w:r>
    </w:p>
    <w:p w14:paraId="28718578" w14:textId="77777777" w:rsidR="00407C06" w:rsidRDefault="00407C06" w:rsidP="00407C06">
      <w:pPr>
        <w:rPr>
          <w:rFonts w:ascii="Calibri" w:eastAsia="Calibri" w:hAnsi="Calibri" w:cs="Times New Roman"/>
          <w:b/>
          <w:sz w:val="20"/>
        </w:rPr>
      </w:pPr>
      <w:r>
        <w:rPr>
          <w:rFonts w:ascii="Calibri" w:eastAsia="Calibri" w:hAnsi="Calibri" w:cs="Times New Roman"/>
          <w:b/>
          <w:sz w:val="20"/>
        </w:rPr>
        <w:t xml:space="preserve">Developed by: </w:t>
      </w:r>
      <w:r>
        <w:rPr>
          <w:rFonts w:ascii="Calibri" w:eastAsia="Calibri" w:hAnsi="Calibri" w:cs="Times New Roman"/>
          <w:b/>
          <w:sz w:val="20"/>
        </w:rPr>
        <w:tab/>
      </w:r>
      <w:r>
        <w:rPr>
          <w:rFonts w:ascii="Calibri" w:eastAsia="Calibri" w:hAnsi="Calibri" w:cs="Times New Roman"/>
          <w:b/>
          <w:sz w:val="20"/>
        </w:rPr>
        <w:tab/>
      </w:r>
    </w:p>
    <w:p w14:paraId="261A0910" w14:textId="77777777" w:rsidR="00407C06" w:rsidRPr="001B125D" w:rsidRDefault="00407C06" w:rsidP="00407C06">
      <w:pPr>
        <w:rPr>
          <w:rFonts w:ascii="Calibri" w:hAnsi="Calibri"/>
          <w:b/>
          <w:sz w:val="20"/>
        </w:rPr>
      </w:pPr>
      <w:r>
        <w:rPr>
          <w:rFonts w:ascii="Calibri" w:eastAsia="Calibri" w:hAnsi="Calibri" w:cs="Times New Roman"/>
          <w:b/>
          <w:sz w:val="20"/>
        </w:rPr>
        <w:t>Date of next Review:</w:t>
      </w:r>
    </w:p>
    <w:p w14:paraId="7F1C0C8F" w14:textId="77777777" w:rsidR="00240DB8" w:rsidRPr="00240DB8" w:rsidRDefault="00240DB8" w:rsidP="00140799">
      <w:pPr>
        <w:rPr>
          <w:rFonts w:ascii="Calibri" w:hAnsi="Calibri"/>
        </w:rPr>
      </w:pPr>
    </w:p>
    <w:sectPr w:rsidR="00240DB8" w:rsidRPr="00240DB8" w:rsidSect="005E6FEF">
      <w:headerReference w:type="even" r:id="rId29"/>
      <w:headerReference w:type="default" r:id="rId30"/>
      <w:footerReference w:type="even" r:id="rId31"/>
      <w:footerReference w:type="default" r:id="rId32"/>
      <w:headerReference w:type="first" r:id="rId33"/>
      <w:footerReference w:type="first" r:id="rId34"/>
      <w:pgSz w:w="11906" w:h="16838"/>
      <w:pgMar w:top="1440" w:right="849" w:bottom="709" w:left="1440"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e Pitcher" w:date="2023-02-28T13:58:00Z" w:initials="KP">
    <w:p w14:paraId="69ED2B1A" w14:textId="2228C562" w:rsidR="009D2080" w:rsidRDefault="009D2080">
      <w:pPr>
        <w:pStyle w:val="CommentText"/>
      </w:pPr>
      <w:r>
        <w:rPr>
          <w:rStyle w:val="CommentReference"/>
        </w:rPr>
        <w:annotationRef/>
      </w:r>
      <w:r>
        <w:t xml:space="preserve">This line added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ED2B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9E6B" w14:textId="77777777" w:rsidR="00273126" w:rsidRDefault="00273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48187DCF" w:rsidR="0059103F" w:rsidRDefault="00A0247D"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Pr>
              <w:rFonts w:ascii="Tahoma" w:hAnsi="Tahoma" w:cs="Tahoma"/>
              <w:noProof/>
              <w:color w:val="002060"/>
              <w:sz w:val="14"/>
              <w:szCs w:val="14"/>
            </w:rPr>
            <w:t>HARP Coordinator</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71691DBF"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273126">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273126">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C547" w14:textId="77777777" w:rsidR="00273126" w:rsidRDefault="00273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25AB" w14:textId="77777777" w:rsidR="00273126" w:rsidRDefault="00273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168F544B"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1F9A" w14:textId="77777777" w:rsidR="00273126" w:rsidRDefault="0027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21"/>
    <w:multiLevelType w:val="hybridMultilevel"/>
    <w:tmpl w:val="8590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A665A"/>
    <w:multiLevelType w:val="hybridMultilevel"/>
    <w:tmpl w:val="D26AA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0A6C87"/>
    <w:multiLevelType w:val="hybridMultilevel"/>
    <w:tmpl w:val="6A888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BC7631"/>
    <w:multiLevelType w:val="hybridMultilevel"/>
    <w:tmpl w:val="12408D9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C4108A"/>
    <w:multiLevelType w:val="hybridMultilevel"/>
    <w:tmpl w:val="42AAC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1022BE"/>
    <w:multiLevelType w:val="multilevel"/>
    <w:tmpl w:val="16B456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AD4AC1"/>
    <w:multiLevelType w:val="multilevel"/>
    <w:tmpl w:val="16B456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F353A9"/>
    <w:multiLevelType w:val="hybridMultilevel"/>
    <w:tmpl w:val="464E7284"/>
    <w:lvl w:ilvl="0" w:tplc="D25CD0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6"/>
  </w:num>
  <w:num w:numId="4">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9"/>
  </w:num>
  <w:num w:numId="8">
    <w:abstractNumId w:val="3"/>
  </w:num>
  <w:num w:numId="9">
    <w:abstractNumId w:val="1"/>
  </w:num>
  <w:num w:numId="10">
    <w:abstractNumId w:val="4"/>
  </w:num>
  <w:num w:numId="11">
    <w:abstractNumId w:val="0"/>
  </w:num>
  <w:num w:numId="12">
    <w:abstractNumId w:val="13"/>
  </w:num>
  <w:num w:numId="13">
    <w:abstractNumId w:val="7"/>
  </w:num>
  <w:num w:numId="14">
    <w:abstractNumId w:val="5"/>
  </w:num>
  <w:num w:numId="15">
    <w:abstractNumId w:val="12"/>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Pitcher">
    <w15:presenceInfo w15:providerId="None" w15:userId="Kate Pit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revisionView w:markup="0"/>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05B94"/>
    <w:rsid w:val="000171C4"/>
    <w:rsid w:val="000756EF"/>
    <w:rsid w:val="00082A59"/>
    <w:rsid w:val="000848DF"/>
    <w:rsid w:val="00090A0D"/>
    <w:rsid w:val="000A3F7D"/>
    <w:rsid w:val="0012484E"/>
    <w:rsid w:val="00140799"/>
    <w:rsid w:val="00157ABD"/>
    <w:rsid w:val="00167B03"/>
    <w:rsid w:val="001B125D"/>
    <w:rsid w:val="001E5E1D"/>
    <w:rsid w:val="00225791"/>
    <w:rsid w:val="00240DB8"/>
    <w:rsid w:val="00250FED"/>
    <w:rsid w:val="00273126"/>
    <w:rsid w:val="002851A6"/>
    <w:rsid w:val="002B247C"/>
    <w:rsid w:val="002B48F0"/>
    <w:rsid w:val="002E4599"/>
    <w:rsid w:val="003B050C"/>
    <w:rsid w:val="003B5B62"/>
    <w:rsid w:val="003E7193"/>
    <w:rsid w:val="00407C06"/>
    <w:rsid w:val="0045394E"/>
    <w:rsid w:val="004D156E"/>
    <w:rsid w:val="0059103F"/>
    <w:rsid w:val="005E6FEF"/>
    <w:rsid w:val="00632316"/>
    <w:rsid w:val="00637C87"/>
    <w:rsid w:val="00642E3D"/>
    <w:rsid w:val="00643049"/>
    <w:rsid w:val="0067123D"/>
    <w:rsid w:val="006F1345"/>
    <w:rsid w:val="007961F0"/>
    <w:rsid w:val="007A4DAF"/>
    <w:rsid w:val="007C29E1"/>
    <w:rsid w:val="00831C67"/>
    <w:rsid w:val="00836A95"/>
    <w:rsid w:val="00877EE8"/>
    <w:rsid w:val="00910F70"/>
    <w:rsid w:val="009636A7"/>
    <w:rsid w:val="00994AD9"/>
    <w:rsid w:val="009D2080"/>
    <w:rsid w:val="009D40D6"/>
    <w:rsid w:val="00A0247D"/>
    <w:rsid w:val="00A23FD6"/>
    <w:rsid w:val="00A5367E"/>
    <w:rsid w:val="00A95E33"/>
    <w:rsid w:val="00AC6A9E"/>
    <w:rsid w:val="00AE5D90"/>
    <w:rsid w:val="00B5709E"/>
    <w:rsid w:val="00B62B1A"/>
    <w:rsid w:val="00B64BF6"/>
    <w:rsid w:val="00BA0FDA"/>
    <w:rsid w:val="00C0703A"/>
    <w:rsid w:val="00C1332B"/>
    <w:rsid w:val="00C45AB5"/>
    <w:rsid w:val="00CC027F"/>
    <w:rsid w:val="00CC733F"/>
    <w:rsid w:val="00CC79B0"/>
    <w:rsid w:val="00CE4068"/>
    <w:rsid w:val="00CF27E5"/>
    <w:rsid w:val="00CF2AF2"/>
    <w:rsid w:val="00D05CDB"/>
    <w:rsid w:val="00D074F0"/>
    <w:rsid w:val="00D761C1"/>
    <w:rsid w:val="00DC203B"/>
    <w:rsid w:val="00DC5D07"/>
    <w:rsid w:val="00DE3EA0"/>
    <w:rsid w:val="00DF6DC0"/>
    <w:rsid w:val="00E1009F"/>
    <w:rsid w:val="00E21A9D"/>
    <w:rsid w:val="00E31BB5"/>
    <w:rsid w:val="00E47C02"/>
    <w:rsid w:val="00E96FE6"/>
    <w:rsid w:val="00EF5A58"/>
    <w:rsid w:val="00F43768"/>
    <w:rsid w:val="00F95267"/>
    <w:rsid w:val="00F95BB1"/>
    <w:rsid w:val="00FA3B6B"/>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styleId="NoSpacing">
    <w:name w:val="No Spacing"/>
    <w:uiPriority w:val="1"/>
    <w:qFormat/>
    <w:rsid w:val="007A4DAF"/>
    <w:pPr>
      <w:spacing w:after="0" w:line="240" w:lineRule="auto"/>
    </w:pPr>
  </w:style>
  <w:style w:type="paragraph" w:customStyle="1" w:styleId="DefaultText">
    <w:name w:val="Default Text"/>
    <w:basedOn w:val="Normal"/>
    <w:rsid w:val="007A4DAF"/>
    <w:pPr>
      <w:jc w:val="both"/>
    </w:pPr>
    <w:rPr>
      <w:rFonts w:ascii="Arial" w:eastAsia="Times New Roman" w:hAnsi="Arial" w:cs="Times New Roman"/>
      <w:sz w:val="24"/>
      <w:szCs w:val="20"/>
      <w:lang w:val="en-US"/>
    </w:rPr>
  </w:style>
  <w:style w:type="character" w:styleId="CommentReference">
    <w:name w:val="annotation reference"/>
    <w:basedOn w:val="DefaultParagraphFont"/>
    <w:uiPriority w:val="99"/>
    <w:semiHidden/>
    <w:unhideWhenUsed/>
    <w:rsid w:val="00F43768"/>
    <w:rPr>
      <w:sz w:val="16"/>
      <w:szCs w:val="16"/>
    </w:rPr>
  </w:style>
  <w:style w:type="paragraph" w:styleId="CommentText">
    <w:name w:val="annotation text"/>
    <w:basedOn w:val="Normal"/>
    <w:link w:val="CommentTextChar"/>
    <w:uiPriority w:val="99"/>
    <w:semiHidden/>
    <w:unhideWhenUsed/>
    <w:rsid w:val="00F43768"/>
    <w:rPr>
      <w:sz w:val="20"/>
      <w:szCs w:val="20"/>
    </w:rPr>
  </w:style>
  <w:style w:type="character" w:customStyle="1" w:styleId="CommentTextChar">
    <w:name w:val="Comment Text Char"/>
    <w:basedOn w:val="DefaultParagraphFont"/>
    <w:link w:val="CommentText"/>
    <w:uiPriority w:val="99"/>
    <w:semiHidden/>
    <w:rsid w:val="00F43768"/>
    <w:rPr>
      <w:sz w:val="20"/>
      <w:szCs w:val="20"/>
    </w:rPr>
  </w:style>
  <w:style w:type="paragraph" w:styleId="CommentSubject">
    <w:name w:val="annotation subject"/>
    <w:basedOn w:val="CommentText"/>
    <w:next w:val="CommentText"/>
    <w:link w:val="CommentSubjectChar"/>
    <w:uiPriority w:val="99"/>
    <w:semiHidden/>
    <w:unhideWhenUsed/>
    <w:rsid w:val="00F43768"/>
    <w:rPr>
      <w:b/>
      <w:bCs/>
    </w:rPr>
  </w:style>
  <w:style w:type="character" w:customStyle="1" w:styleId="CommentSubjectChar">
    <w:name w:val="Comment Subject Char"/>
    <w:basedOn w:val="CommentTextChar"/>
    <w:link w:val="CommentSubject"/>
    <w:uiPriority w:val="99"/>
    <w:semiHidden/>
    <w:rsid w:val="00F43768"/>
    <w:rPr>
      <w:b/>
      <w:bCs/>
      <w:sz w:val="20"/>
      <w:szCs w:val="20"/>
    </w:rPr>
  </w:style>
  <w:style w:type="character" w:styleId="FollowedHyperlink">
    <w:name w:val="FollowedHyperlink"/>
    <w:basedOn w:val="DefaultParagraphFont"/>
    <w:uiPriority w:val="99"/>
    <w:semiHidden/>
    <w:unhideWhenUsed/>
    <w:rsid w:val="00157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intranet.eghs.net.au/Files/Human%20Resources/Awards%20Agreements/Nurses%20and%20Midwives%20Agreement%20EBA%202020-2024.pdf" TargetMode="External"/><Relationship Id="rId17" Type="http://schemas.openxmlformats.org/officeDocument/2006/relationships/image" Target="media/image5.jpeg"/><Relationship Id="rId25" Type="http://schemas.openxmlformats.org/officeDocument/2006/relationships/hyperlink" Target="http://intranet.eghs.net.au/Files/Policies/PERFORMANCE%20DEVELOPMENT%20POLICY%20-%20SOPP%2035.27.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intranet.eghs.net.au/Files/Policies/PERSON%20CENTRED%20CARE%20-%20SOPP%2060.20.pdf" TargetMode="External"/><Relationship Id="rId28" Type="http://schemas.microsoft.com/office/2011/relationships/commentsExtended" Target="commentsExtended.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comments" Target="comments.xm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61E2E52B-7471-44BC-ACC9-2431F0E00C2F}">
  <ds:schemaRefs>
    <ds:schemaRef ds:uri="http://schemas.openxmlformats.org/package/2006/metadata/core-propertie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5.xml><?xml version="1.0" encoding="utf-8"?>
<ds:datastoreItem xmlns:ds="http://schemas.openxmlformats.org/officeDocument/2006/customXml" ds:itemID="{C1C1501A-C686-4D48-BBED-42E9C058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2017-08-08T03:40:00Z</cp:lastPrinted>
  <dcterms:created xsi:type="dcterms:W3CDTF">2023-03-17T01:57:00Z</dcterms:created>
  <dcterms:modified xsi:type="dcterms:W3CDTF">2023-03-17T02:00:00Z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