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8B4033" w:rsidRPr="00240DB8" w14:paraId="5D6EA8B7" w14:textId="77777777" w:rsidTr="0017185C">
        <w:trPr>
          <w:trHeight w:val="431"/>
        </w:trPr>
        <w:tc>
          <w:tcPr>
            <w:tcW w:w="9634" w:type="dxa"/>
            <w:gridSpan w:val="2"/>
            <w:shd w:val="clear" w:color="auto" w:fill="9CC2E5" w:themeFill="accent1" w:themeFillTint="99"/>
          </w:tcPr>
          <w:p w14:paraId="07442C93"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p>
        </w:tc>
      </w:tr>
      <w:tr w:rsidR="008B4033" w:rsidRPr="00240DB8" w14:paraId="00525FAD" w14:textId="77777777" w:rsidTr="0017185C">
        <w:trPr>
          <w:trHeight w:val="431"/>
        </w:trPr>
        <w:tc>
          <w:tcPr>
            <w:tcW w:w="2009" w:type="dxa"/>
            <w:vAlign w:val="center"/>
          </w:tcPr>
          <w:p w14:paraId="794B5FD9"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5BA91333" w14:textId="03A11F09" w:rsidR="008B4033" w:rsidRPr="00240DB8" w:rsidRDefault="00506CDA" w:rsidP="00506CD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Occupational Therapist</w:t>
            </w:r>
            <w:r w:rsidR="001E359F">
              <w:rPr>
                <w:rFonts w:ascii="Calibri" w:hAnsi="Calibri" w:cs="Calibri"/>
                <w:sz w:val="22"/>
                <w:szCs w:val="22"/>
              </w:rPr>
              <w:t xml:space="preserve"> </w:t>
            </w:r>
          </w:p>
        </w:tc>
      </w:tr>
      <w:tr w:rsidR="008B4033" w:rsidRPr="00240DB8" w14:paraId="30CCE57D" w14:textId="77777777" w:rsidTr="0017185C">
        <w:trPr>
          <w:trHeight w:val="431"/>
        </w:trPr>
        <w:tc>
          <w:tcPr>
            <w:tcW w:w="2009" w:type="dxa"/>
            <w:vAlign w:val="center"/>
          </w:tcPr>
          <w:p w14:paraId="732D22A5"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259719FE" w14:textId="42DCA98E" w:rsidR="008B4033" w:rsidRPr="00240DB8" w:rsidRDefault="00953C43" w:rsidP="008B4033">
            <w:pPr>
              <w:tabs>
                <w:tab w:val="left" w:pos="33"/>
                <w:tab w:val="left" w:pos="1363"/>
              </w:tabs>
              <w:overflowPunct w:val="0"/>
              <w:autoSpaceDE w:val="0"/>
              <w:autoSpaceDN w:val="0"/>
              <w:adjustRightInd w:val="0"/>
              <w:rPr>
                <w:rFonts w:ascii="Calibri" w:hAnsi="Calibri" w:cs="Calibri"/>
                <w:sz w:val="22"/>
                <w:szCs w:val="22"/>
              </w:rPr>
            </w:pPr>
            <w:r w:rsidRPr="007D63AB">
              <w:rPr>
                <w:rFonts w:ascii="Calibri" w:hAnsi="Calibri" w:cs="Calibri"/>
              </w:rPr>
              <w:t>N5702</w:t>
            </w:r>
          </w:p>
        </w:tc>
      </w:tr>
      <w:tr w:rsidR="008B4033" w:rsidRPr="00240DB8" w14:paraId="2A70B9D2" w14:textId="77777777" w:rsidTr="0017185C">
        <w:trPr>
          <w:trHeight w:val="463"/>
        </w:trPr>
        <w:tc>
          <w:tcPr>
            <w:tcW w:w="2009" w:type="dxa"/>
            <w:vAlign w:val="center"/>
          </w:tcPr>
          <w:p w14:paraId="3F8CB970"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14B2CD0A"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Services </w:t>
            </w:r>
          </w:p>
        </w:tc>
      </w:tr>
      <w:tr w:rsidR="008B4033" w:rsidRPr="00240DB8" w14:paraId="3777CD41" w14:textId="77777777" w:rsidTr="0017185C">
        <w:trPr>
          <w:trHeight w:val="431"/>
        </w:trPr>
        <w:tc>
          <w:tcPr>
            <w:tcW w:w="2009" w:type="dxa"/>
            <w:vAlign w:val="center"/>
          </w:tcPr>
          <w:p w14:paraId="4195882D"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20960CDA" w14:textId="44FDF7E9" w:rsidR="008B4033" w:rsidRPr="00240DB8" w:rsidRDefault="008B4033" w:rsidP="00953C4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Grade </w:t>
            </w:r>
            <w:r w:rsidR="00953C43">
              <w:rPr>
                <w:rFonts w:ascii="Calibri" w:hAnsi="Calibri" w:cs="Calibri"/>
                <w:sz w:val="22"/>
                <w:szCs w:val="22"/>
              </w:rPr>
              <w:t>2</w:t>
            </w:r>
          </w:p>
        </w:tc>
      </w:tr>
      <w:tr w:rsidR="008B4033" w:rsidRPr="00240DB8" w14:paraId="130BF340" w14:textId="77777777" w:rsidTr="0017185C">
        <w:trPr>
          <w:trHeight w:val="431"/>
        </w:trPr>
        <w:tc>
          <w:tcPr>
            <w:tcW w:w="2009" w:type="dxa"/>
            <w:vAlign w:val="center"/>
          </w:tcPr>
          <w:p w14:paraId="0A0A0A16"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3E31AECE" w14:textId="0822EFAC" w:rsidR="008B4033" w:rsidRPr="00240DB8" w:rsidRDefault="00403024" w:rsidP="008B4033">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6D9D16E749E044C3B10C3617F05B0F6C"/>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8B4033" w:rsidRPr="00082CB9">
                  <w:rPr>
                    <w:rFonts w:ascii="Calibri" w:hAnsi="Calibri" w:cs="Calibri"/>
                    <w:sz w:val="22"/>
                  </w:rPr>
                  <w:t>Allied Health Professionals (Victorian Public Health Sector) Single Interest Enterprise Agreement 2016-20</w:t>
                </w:r>
              </w:sdtContent>
            </w:sdt>
            <w:r w:rsidR="008B4033" w:rsidRPr="00240DB8">
              <w:rPr>
                <w:rFonts w:ascii="Calibri" w:hAnsi="Calibri" w:cs="Calibri"/>
                <w:sz w:val="22"/>
                <w:szCs w:val="22"/>
              </w:rPr>
              <w:tab/>
            </w:r>
          </w:p>
        </w:tc>
      </w:tr>
      <w:tr w:rsidR="008B4033" w:rsidRPr="00240DB8" w14:paraId="25A6295A" w14:textId="77777777" w:rsidTr="0017185C">
        <w:trPr>
          <w:trHeight w:val="431"/>
        </w:trPr>
        <w:tc>
          <w:tcPr>
            <w:tcW w:w="2009" w:type="dxa"/>
            <w:vAlign w:val="center"/>
          </w:tcPr>
          <w:p w14:paraId="4C7F8CA1"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5442E709" w14:textId="251627A0" w:rsidR="008B4033" w:rsidRPr="00240DB8" w:rsidRDefault="00953C43" w:rsidP="008B403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Director Community Services</w:t>
            </w:r>
            <w:r w:rsidR="008B4033">
              <w:rPr>
                <w:rFonts w:ascii="Calibri" w:hAnsi="Calibri" w:cs="Calibri"/>
                <w:sz w:val="22"/>
                <w:szCs w:val="22"/>
              </w:rPr>
              <w:t xml:space="preserve"> </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8B4033" w:rsidRPr="00240DB8" w14:paraId="69BCB0A2" w14:textId="77777777" w:rsidTr="0017185C">
        <w:trPr>
          <w:trHeight w:val="1077"/>
        </w:trPr>
        <w:tc>
          <w:tcPr>
            <w:tcW w:w="7247" w:type="dxa"/>
            <w:tcBorders>
              <w:top w:val="nil"/>
              <w:left w:val="nil"/>
              <w:bottom w:val="nil"/>
              <w:right w:val="nil"/>
            </w:tcBorders>
            <w:vAlign w:val="center"/>
          </w:tcPr>
          <w:p w14:paraId="728D1671" w14:textId="77777777" w:rsidR="008B4033" w:rsidRPr="00240DB8" w:rsidRDefault="008B4033" w:rsidP="008B4033">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29A2E876" w14:textId="77777777" w:rsidR="008B4033" w:rsidRPr="00240DB8" w:rsidRDefault="008B4033" w:rsidP="008B4033">
            <w:pPr>
              <w:jc w:val="right"/>
              <w:rPr>
                <w:rFonts w:cstheme="minorHAnsi"/>
                <w:sz w:val="28"/>
              </w:rPr>
            </w:pPr>
            <w:r w:rsidRPr="00240DB8">
              <w:rPr>
                <w:rFonts w:cstheme="minorHAnsi"/>
                <w:noProof/>
                <w:sz w:val="28"/>
              </w:rPr>
              <w:drawing>
                <wp:inline distT="0" distB="0" distL="0" distR="0" wp14:anchorId="08CAAD82" wp14:editId="626EF7AA">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06D138C8"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4384" behindDoc="0" locked="0" layoutInCell="1" allowOverlap="1" wp14:anchorId="562031BD" wp14:editId="2C20F89A">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5549F" w14:textId="77777777" w:rsidR="008B4033" w:rsidRDefault="008B4033" w:rsidP="008B4033">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C08FD" w14:textId="77777777" w:rsidR="008B4033" w:rsidRDefault="008B4033" w:rsidP="008B4033">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1B8B7" w14:textId="77777777" w:rsidR="008B4033" w:rsidRDefault="008B4033" w:rsidP="008B4033">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8000C" w14:textId="77777777" w:rsidR="008B4033" w:rsidRDefault="008B4033" w:rsidP="008B4033">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6B5B6" w14:textId="77777777" w:rsidR="008B4033" w:rsidRDefault="008B4033" w:rsidP="008B4033">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5C96E" w14:textId="77777777" w:rsidR="008B4033" w:rsidRDefault="008B4033" w:rsidP="008B4033">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D5149" w14:textId="77777777" w:rsidR="008B4033" w:rsidRDefault="008B4033" w:rsidP="008B4033">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2031BD" id="Group 13" o:spid="_x0000_s1026" style="position:absolute;left:0;text-align:left;margin-left:-73.5pt;margin-top:-47.8pt;width:651.55pt;height:7.2pt;z-index:251664384;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9E5549F" w14:textId="77777777" w:rsidR="008B4033" w:rsidRDefault="008B4033" w:rsidP="008B4033">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3DEC08FD" w14:textId="77777777" w:rsidR="008B4033" w:rsidRDefault="008B4033" w:rsidP="008B4033">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2321B8B7" w14:textId="77777777" w:rsidR="008B4033" w:rsidRDefault="008B4033" w:rsidP="008B4033">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FB8000C" w14:textId="77777777" w:rsidR="008B4033" w:rsidRDefault="008B4033" w:rsidP="008B4033">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30E6B5B6" w14:textId="77777777" w:rsidR="008B4033" w:rsidRDefault="008B4033" w:rsidP="008B4033">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1DD5C96E" w14:textId="77777777" w:rsidR="008B4033" w:rsidRDefault="008B4033" w:rsidP="008B4033">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D9D5149" w14:textId="77777777" w:rsidR="008B4033" w:rsidRDefault="008B4033" w:rsidP="008B4033">
                        <w:pPr>
                          <w:rPr>
                            <w:rFonts w:eastAsia="Times New Roman"/>
                          </w:rPr>
                        </w:pPr>
                      </w:p>
                    </w:txbxContent>
                  </v:textbox>
                </v:rect>
              </v:group>
            </w:pict>
          </mc:Fallback>
        </mc:AlternateContent>
      </w:r>
    </w:p>
    <w:p w14:paraId="237C02C9" w14:textId="77777777" w:rsidR="008B4033" w:rsidRPr="00240DB8" w:rsidRDefault="008B4033" w:rsidP="008B4033">
      <w:pPr>
        <w:rPr>
          <w:rFonts w:ascii="Calibri" w:hAnsi="Calibri"/>
          <w:b/>
        </w:rPr>
      </w:pPr>
    </w:p>
    <w:p w14:paraId="6783A059" w14:textId="77777777" w:rsidR="008B4033" w:rsidRPr="00240DB8" w:rsidRDefault="008B4033" w:rsidP="008B4033">
      <w:pPr>
        <w:rPr>
          <w:rFonts w:ascii="Calibri" w:hAnsi="Calibri"/>
          <w:b/>
        </w:rPr>
      </w:pPr>
    </w:p>
    <w:p w14:paraId="3FAB738A" w14:textId="77777777" w:rsidR="008B4033" w:rsidRPr="00240DB8" w:rsidRDefault="008B4033" w:rsidP="008B4033">
      <w:pPr>
        <w:rPr>
          <w:rFonts w:ascii="Calibri" w:hAnsi="Calibri"/>
          <w:b/>
        </w:rPr>
      </w:pPr>
    </w:p>
    <w:p w14:paraId="2F7C3C9E" w14:textId="77777777" w:rsidR="008B4033" w:rsidRPr="00240DB8" w:rsidRDefault="008B4033" w:rsidP="008B4033">
      <w:pPr>
        <w:rPr>
          <w:rFonts w:ascii="Calibri" w:hAnsi="Calibri"/>
          <w:b/>
        </w:rPr>
      </w:pPr>
    </w:p>
    <w:p w14:paraId="4C2E37D0" w14:textId="77777777" w:rsidR="008B4033" w:rsidRPr="00240DB8" w:rsidRDefault="008B4033" w:rsidP="008B4033">
      <w:pPr>
        <w:rPr>
          <w:rFonts w:ascii="Calibri" w:hAnsi="Calibri"/>
          <w:b/>
        </w:rPr>
      </w:pPr>
      <w:r w:rsidRPr="00240DB8">
        <w:rPr>
          <w:rFonts w:ascii="Calibri" w:hAnsi="Calibri"/>
          <w:b/>
        </w:rPr>
        <w:t>Position Purpose:</w:t>
      </w:r>
    </w:p>
    <w:p w14:paraId="25AF3F7C" w14:textId="30A3038A" w:rsidR="00506CDA" w:rsidRDefault="00506CDA" w:rsidP="00403024">
      <w:pPr>
        <w:jc w:val="both"/>
        <w:rPr>
          <w:rFonts w:cstheme="minorHAnsi"/>
        </w:rPr>
      </w:pPr>
      <w:r>
        <w:rPr>
          <w:rFonts w:ascii="Calibri" w:hAnsi="Calibri"/>
        </w:rPr>
        <w:t xml:space="preserve">To work co-operatively and effectively as part of the Community Services team, to deliver </w:t>
      </w:r>
      <w:r>
        <w:rPr>
          <w:rFonts w:cstheme="minorHAnsi"/>
        </w:rPr>
        <w:t xml:space="preserve">Occupational Therapy (OT) treatments to inpatients, outpatients, aged care residents and through outreach clinics </w:t>
      </w:r>
      <w:r w:rsidR="005054DE">
        <w:rPr>
          <w:rFonts w:cstheme="minorHAnsi"/>
        </w:rPr>
        <w:t>managed by</w:t>
      </w:r>
      <w:r>
        <w:rPr>
          <w:rFonts w:cstheme="minorHAnsi"/>
        </w:rPr>
        <w:t xml:space="preserve"> </w:t>
      </w:r>
      <w:r>
        <w:t>East Grampians Health Service (</w:t>
      </w:r>
      <w:r>
        <w:rPr>
          <w:rFonts w:cstheme="minorHAnsi"/>
        </w:rPr>
        <w:t xml:space="preserve">EGHS) and external agencies as required. </w:t>
      </w:r>
    </w:p>
    <w:p w14:paraId="0E50D1B8" w14:textId="77777777" w:rsidR="00506CDA" w:rsidRPr="00506CDA" w:rsidRDefault="00506CDA" w:rsidP="00506CDA">
      <w:pPr>
        <w:pStyle w:val="ListParagraph"/>
        <w:tabs>
          <w:tab w:val="left" w:pos="5507"/>
        </w:tabs>
        <w:suppressAutoHyphens/>
        <w:rPr>
          <w:rFonts w:ascii="Calibri" w:hAnsi="Calibri"/>
          <w:b/>
        </w:rPr>
      </w:pPr>
    </w:p>
    <w:p w14:paraId="39CFE599" w14:textId="0C40001B" w:rsidR="008B4033" w:rsidRPr="00506CDA" w:rsidRDefault="008B4033" w:rsidP="00506CDA">
      <w:pPr>
        <w:tabs>
          <w:tab w:val="left" w:pos="5507"/>
        </w:tabs>
        <w:suppressAutoHyphens/>
        <w:rPr>
          <w:rFonts w:ascii="Calibri" w:hAnsi="Calibri"/>
          <w:b/>
        </w:rPr>
      </w:pPr>
      <w:r w:rsidRPr="00506CDA">
        <w:rPr>
          <w:rFonts w:ascii="Calibri" w:hAnsi="Calibri"/>
          <w:b/>
        </w:rPr>
        <w:t>Overview</w:t>
      </w:r>
    </w:p>
    <w:p w14:paraId="77A7E875" w14:textId="77777777" w:rsidR="008B4033" w:rsidRPr="00240DB8" w:rsidRDefault="008B4033" w:rsidP="008B4033">
      <w:pPr>
        <w:rPr>
          <w:rFonts w:ascii="Calibri" w:hAnsi="Calibri"/>
          <w:b/>
        </w:rPr>
      </w:pPr>
    </w:p>
    <w:p w14:paraId="5719BC2F" w14:textId="5D909BD0" w:rsidR="00237CB6" w:rsidRDefault="00237CB6" w:rsidP="00403024">
      <w:pPr>
        <w:pStyle w:val="NoSpacing"/>
        <w:jc w:val="both"/>
      </w:pPr>
      <w:r>
        <w:t xml:space="preserve">East Grampians Health Service aims to meet the needs of the community by offering a vast array of services to the community in Ararat. We offer outreach services to Willaura as well as the Bush Nursing Centres in Lake </w:t>
      </w:r>
      <w:proofErr w:type="spellStart"/>
      <w:r>
        <w:t>Bolac</w:t>
      </w:r>
      <w:proofErr w:type="spellEnd"/>
      <w:r>
        <w:t xml:space="preserve"> and Elmhurst </w:t>
      </w:r>
      <w:proofErr w:type="gramStart"/>
      <w:r>
        <w:t>and also</w:t>
      </w:r>
      <w:proofErr w:type="gramEnd"/>
      <w:r>
        <w:t xml:space="preserve"> provide contracted clinical services to correctional facilities in the immediate region. Our services include Dental, Physiotherapy, Exercise Physiology, Occupational Therapy, Podiatry, Speech Pathology, Dietetics, Diabetes Education and Social Work.  These services support other clinical areas including our acute and residential aged care patients. Our community health centre also </w:t>
      </w:r>
      <w:r w:rsidR="005054DE">
        <w:t>hosts</w:t>
      </w:r>
      <w:r>
        <w:t xml:space="preserve"> speciality clinics such as consulting suites for </w:t>
      </w:r>
      <w:r w:rsidR="005054DE">
        <w:t>visiting surgeons and Maternal Child Health Nurses</w:t>
      </w:r>
      <w:r>
        <w:t xml:space="preserve">.  </w:t>
      </w:r>
    </w:p>
    <w:p w14:paraId="7F1C3B08" w14:textId="77777777" w:rsidR="008B4033" w:rsidRPr="00240DB8" w:rsidRDefault="008B4033" w:rsidP="008B4033">
      <w:pPr>
        <w:rPr>
          <w:rFonts w:ascii="Calibri" w:hAnsi="Calibri"/>
          <w:b/>
        </w:rPr>
      </w:pPr>
    </w:p>
    <w:p w14:paraId="79119A76" w14:textId="77777777" w:rsidR="008B4033" w:rsidRPr="00240DB8" w:rsidRDefault="008B4033" w:rsidP="008B4033">
      <w:pPr>
        <w:rPr>
          <w:rFonts w:ascii="Calibri" w:hAnsi="Calibri"/>
          <w:b/>
        </w:rPr>
      </w:pPr>
      <w:r w:rsidRPr="00240DB8">
        <w:rPr>
          <w:rFonts w:ascii="Calibri" w:hAnsi="Calibri"/>
          <w:b/>
        </w:rPr>
        <w:t xml:space="preserve">Our Values </w:t>
      </w:r>
    </w:p>
    <w:p w14:paraId="335FAB1C" w14:textId="77777777" w:rsidR="008B4033" w:rsidRPr="00240DB8" w:rsidRDefault="008B4033" w:rsidP="008B4033">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8B4033" w:rsidRPr="00240DB8" w14:paraId="61F2180A" w14:textId="77777777" w:rsidTr="0017185C">
        <w:trPr>
          <w:trHeight w:val="505"/>
        </w:trPr>
        <w:tc>
          <w:tcPr>
            <w:tcW w:w="570" w:type="dxa"/>
          </w:tcPr>
          <w:p w14:paraId="78342FF4"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0288" behindDoc="1" locked="0" layoutInCell="1" allowOverlap="1" wp14:anchorId="07EDF6BA" wp14:editId="4F1EFBAF">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5209B3B" w14:textId="77777777" w:rsidR="008B4033" w:rsidRPr="00240DB8" w:rsidRDefault="008B4033" w:rsidP="008B4033">
            <w:pPr>
              <w:rPr>
                <w:rFonts w:ascii="Calibri" w:hAnsi="Calibri"/>
                <w:b/>
              </w:rPr>
            </w:pPr>
            <w:r w:rsidRPr="00240DB8">
              <w:rPr>
                <w:rFonts w:ascii="Calibri" w:hAnsi="Calibri"/>
                <w:b/>
                <w:color w:val="70AD47" w:themeColor="accent6"/>
              </w:rPr>
              <w:t>Integrity</w:t>
            </w:r>
          </w:p>
        </w:tc>
        <w:tc>
          <w:tcPr>
            <w:tcW w:w="6989" w:type="dxa"/>
          </w:tcPr>
          <w:p w14:paraId="4EEFD603" w14:textId="77777777" w:rsidR="008B4033" w:rsidRPr="00240DB8" w:rsidRDefault="008B4033" w:rsidP="008B4033">
            <w:pPr>
              <w:rPr>
                <w:rFonts w:ascii="Calibri" w:hAnsi="Calibri"/>
                <w:b/>
                <w:sz w:val="22"/>
                <w:szCs w:val="22"/>
              </w:rPr>
            </w:pPr>
            <w:r w:rsidRPr="00240DB8">
              <w:rPr>
                <w:rFonts w:ascii="Calibri" w:hAnsi="Calibri"/>
                <w:sz w:val="22"/>
                <w:szCs w:val="22"/>
              </w:rPr>
              <w:t>We value integrity, honesty and respect in all relationships</w:t>
            </w:r>
          </w:p>
        </w:tc>
      </w:tr>
      <w:tr w:rsidR="008B4033" w:rsidRPr="00240DB8" w14:paraId="26083694" w14:textId="77777777" w:rsidTr="0017185C">
        <w:trPr>
          <w:trHeight w:val="505"/>
        </w:trPr>
        <w:tc>
          <w:tcPr>
            <w:tcW w:w="570" w:type="dxa"/>
          </w:tcPr>
          <w:p w14:paraId="1F912781"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1312" behindDoc="0" locked="0" layoutInCell="1" allowOverlap="1" wp14:anchorId="72AA58AA" wp14:editId="0C1867C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EA53A9C" w14:textId="77777777" w:rsidR="008B4033" w:rsidRPr="00240DB8" w:rsidRDefault="008B4033" w:rsidP="008B4033">
            <w:pPr>
              <w:rPr>
                <w:rFonts w:ascii="Calibri" w:hAnsi="Calibri"/>
                <w:b/>
              </w:rPr>
            </w:pPr>
            <w:r w:rsidRPr="00240DB8">
              <w:rPr>
                <w:rFonts w:ascii="Calibri" w:hAnsi="Calibri"/>
                <w:b/>
                <w:color w:val="FFC000"/>
              </w:rPr>
              <w:t>Excellence</w:t>
            </w:r>
          </w:p>
        </w:tc>
        <w:tc>
          <w:tcPr>
            <w:tcW w:w="6989" w:type="dxa"/>
          </w:tcPr>
          <w:p w14:paraId="43C635BC" w14:textId="77777777" w:rsidR="008B4033" w:rsidRPr="00240DB8" w:rsidRDefault="008B4033" w:rsidP="008B4033">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8B4033" w:rsidRPr="00240DB8" w14:paraId="06BB8ABA" w14:textId="77777777" w:rsidTr="0017185C">
        <w:trPr>
          <w:trHeight w:val="505"/>
        </w:trPr>
        <w:tc>
          <w:tcPr>
            <w:tcW w:w="570" w:type="dxa"/>
          </w:tcPr>
          <w:p w14:paraId="242297F8" w14:textId="77777777" w:rsidR="008B4033" w:rsidRPr="00240DB8" w:rsidRDefault="008B4033" w:rsidP="008B4033">
            <w:pPr>
              <w:rPr>
                <w:rFonts w:ascii="Calibri" w:hAnsi="Calibri"/>
                <w:b/>
              </w:rPr>
            </w:pPr>
            <w:r w:rsidRPr="00240DB8">
              <w:rPr>
                <w:rFonts w:eastAsia="Calibri"/>
                <w:b/>
                <w:noProof/>
                <w:color w:val="C0504D"/>
                <w:sz w:val="16"/>
                <w:szCs w:val="16"/>
              </w:rPr>
              <w:drawing>
                <wp:anchor distT="0" distB="0" distL="114300" distR="114300" simplePos="0" relativeHeight="251662336" behindDoc="0" locked="0" layoutInCell="1" allowOverlap="1" wp14:anchorId="1F51CDB4" wp14:editId="204D43C4">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E2CD484" w14:textId="77777777" w:rsidR="008B4033" w:rsidRPr="00240DB8" w:rsidRDefault="008B4033" w:rsidP="008B4033">
            <w:pPr>
              <w:rPr>
                <w:rFonts w:ascii="Calibri" w:hAnsi="Calibri"/>
                <w:b/>
              </w:rPr>
            </w:pPr>
            <w:r w:rsidRPr="00240DB8">
              <w:rPr>
                <w:rFonts w:ascii="Calibri" w:hAnsi="Calibri"/>
                <w:b/>
                <w:color w:val="FF0000"/>
              </w:rPr>
              <w:t>Community</w:t>
            </w:r>
          </w:p>
        </w:tc>
        <w:tc>
          <w:tcPr>
            <w:tcW w:w="6989" w:type="dxa"/>
          </w:tcPr>
          <w:p w14:paraId="78E1BA78" w14:textId="77777777" w:rsidR="008B4033" w:rsidRPr="00240DB8" w:rsidRDefault="008B4033" w:rsidP="008B4033">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8B4033" w:rsidRPr="00240DB8" w14:paraId="4BD64885" w14:textId="77777777" w:rsidTr="0017185C">
        <w:trPr>
          <w:trHeight w:val="505"/>
        </w:trPr>
        <w:tc>
          <w:tcPr>
            <w:tcW w:w="570" w:type="dxa"/>
          </w:tcPr>
          <w:p w14:paraId="63C5C23B" w14:textId="77777777" w:rsidR="008B4033" w:rsidRPr="00240DB8" w:rsidRDefault="008B4033" w:rsidP="008B4033">
            <w:pPr>
              <w:rPr>
                <w:rFonts w:ascii="Calibri" w:hAnsi="Calibri"/>
                <w:b/>
              </w:rPr>
            </w:pPr>
            <w:r w:rsidRPr="00240DB8">
              <w:rPr>
                <w:rFonts w:eastAsia="Calibri"/>
                <w:b/>
                <w:noProof/>
                <w:color w:val="1F497D"/>
                <w:sz w:val="16"/>
                <w:szCs w:val="16"/>
              </w:rPr>
              <w:drawing>
                <wp:anchor distT="0" distB="0" distL="114300" distR="114300" simplePos="0" relativeHeight="251663360" behindDoc="0" locked="0" layoutInCell="1" allowOverlap="1" wp14:anchorId="4F2D73B8" wp14:editId="1DBD388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4B94845" w14:textId="77777777" w:rsidR="008B4033" w:rsidRPr="00240DB8" w:rsidRDefault="008B4033" w:rsidP="008B4033">
            <w:pPr>
              <w:rPr>
                <w:rFonts w:ascii="Calibri" w:hAnsi="Calibri"/>
                <w:b/>
              </w:rPr>
            </w:pPr>
            <w:r w:rsidRPr="00240DB8">
              <w:rPr>
                <w:rFonts w:ascii="Calibri" w:hAnsi="Calibri"/>
                <w:b/>
                <w:color w:val="0070C0"/>
              </w:rPr>
              <w:t>Working Together</w:t>
            </w:r>
          </w:p>
        </w:tc>
        <w:tc>
          <w:tcPr>
            <w:tcW w:w="6989" w:type="dxa"/>
          </w:tcPr>
          <w:p w14:paraId="43165C0D" w14:textId="77777777" w:rsidR="008B4033" w:rsidRPr="00240DB8" w:rsidRDefault="008B4033" w:rsidP="008B4033">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8B4033" w:rsidRPr="00240DB8" w14:paraId="18D35D9A" w14:textId="77777777" w:rsidTr="0017185C">
        <w:trPr>
          <w:trHeight w:val="617"/>
        </w:trPr>
        <w:tc>
          <w:tcPr>
            <w:tcW w:w="570" w:type="dxa"/>
          </w:tcPr>
          <w:p w14:paraId="76A9026F" w14:textId="77777777" w:rsidR="008B4033" w:rsidRPr="00240DB8" w:rsidRDefault="008B4033" w:rsidP="008B4033">
            <w:pPr>
              <w:rPr>
                <w:rFonts w:ascii="Calibri" w:hAnsi="Calibri"/>
                <w:b/>
              </w:rPr>
            </w:pPr>
            <w:r w:rsidRPr="00240DB8">
              <w:rPr>
                <w:rFonts w:eastAsia="Calibri"/>
                <w:b/>
                <w:noProof/>
                <w:color w:val="948A54"/>
                <w:sz w:val="16"/>
                <w:szCs w:val="16"/>
              </w:rPr>
              <w:lastRenderedPageBreak/>
              <w:drawing>
                <wp:anchor distT="0" distB="0" distL="114300" distR="114300" simplePos="0" relativeHeight="251659264" behindDoc="0" locked="0" layoutInCell="1" allowOverlap="1" wp14:anchorId="7F2F69D6" wp14:editId="58FC372B">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CCF60A6" w14:textId="77777777" w:rsidR="008B4033" w:rsidRPr="00240DB8" w:rsidRDefault="008B4033" w:rsidP="008B4033">
            <w:pPr>
              <w:rPr>
                <w:rFonts w:ascii="Calibri" w:hAnsi="Calibri"/>
                <w:b/>
              </w:rPr>
            </w:pPr>
            <w:r w:rsidRPr="00240DB8">
              <w:rPr>
                <w:rFonts w:ascii="Calibri" w:hAnsi="Calibri"/>
                <w:b/>
              </w:rPr>
              <w:br/>
              <w:t>Learning Culture</w:t>
            </w:r>
          </w:p>
        </w:tc>
        <w:tc>
          <w:tcPr>
            <w:tcW w:w="6989" w:type="dxa"/>
          </w:tcPr>
          <w:p w14:paraId="4ABB91C0" w14:textId="77777777" w:rsidR="008B4033" w:rsidRPr="00240DB8" w:rsidRDefault="008B4033" w:rsidP="008B4033">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BA912B" w14:textId="77777777" w:rsidR="008B4033" w:rsidRPr="00240DB8" w:rsidRDefault="008B4033" w:rsidP="008B4033">
      <w:pPr>
        <w:rPr>
          <w:rFonts w:ascii="Calibri" w:hAnsi="Calibri"/>
        </w:rPr>
      </w:pPr>
    </w:p>
    <w:p w14:paraId="33600F9D" w14:textId="1C57AE3A" w:rsidR="008B4033" w:rsidRPr="00240DB8" w:rsidRDefault="008B4033" w:rsidP="008B4033">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0743D095"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4FA58FBD"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1D881490"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0889960F"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214E6457"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576C1B7F" w14:textId="77777777" w:rsidR="008B4033" w:rsidRPr="00240DB8" w:rsidRDefault="008B4033" w:rsidP="008B4033">
      <w:pPr>
        <w:rPr>
          <w:rFonts w:ascii="Calibri" w:hAnsi="Calibri"/>
        </w:rPr>
      </w:pPr>
      <w:r w:rsidRPr="00240DB8">
        <w:rPr>
          <w:rFonts w:ascii="Calibri" w:hAnsi="Calibri"/>
          <w:b/>
        </w:rPr>
        <w:t>Our Vision</w:t>
      </w:r>
    </w:p>
    <w:p w14:paraId="6967B252" w14:textId="77777777" w:rsidR="008B4033" w:rsidRPr="00240DB8" w:rsidRDefault="008B4033" w:rsidP="008B4033">
      <w:pPr>
        <w:rPr>
          <w:rFonts w:ascii="Calibri" w:hAnsi="Calibri"/>
        </w:rPr>
      </w:pPr>
    </w:p>
    <w:p w14:paraId="4A30F62A" w14:textId="77777777" w:rsidR="008B4033" w:rsidRPr="00240DB8" w:rsidRDefault="008B4033" w:rsidP="008B4033">
      <w:pPr>
        <w:rPr>
          <w:rFonts w:ascii="Calibri" w:hAnsi="Calibri"/>
        </w:rPr>
      </w:pPr>
      <w:r w:rsidRPr="00240DB8">
        <w:rPr>
          <w:rFonts w:ascii="Calibri" w:hAnsi="Calibri"/>
        </w:rPr>
        <w:t xml:space="preserve">To be leaders in rural health care </w:t>
      </w:r>
    </w:p>
    <w:p w14:paraId="53608532" w14:textId="77777777" w:rsidR="008B4033" w:rsidRPr="00240DB8" w:rsidRDefault="008B4033" w:rsidP="008B4033">
      <w:pPr>
        <w:rPr>
          <w:rFonts w:ascii="Calibri" w:hAnsi="Calibri" w:cs="Calibri"/>
          <w:b/>
        </w:rPr>
      </w:pPr>
    </w:p>
    <w:p w14:paraId="5244C4FF" w14:textId="77777777" w:rsidR="00F042E9" w:rsidRPr="00240DB8" w:rsidRDefault="00F042E9" w:rsidP="00F042E9">
      <w:pPr>
        <w:rPr>
          <w:rFonts w:ascii="Calibri" w:hAnsi="Calibri"/>
        </w:rPr>
      </w:pPr>
      <w:r w:rsidRPr="00240DB8">
        <w:rPr>
          <w:rFonts w:ascii="Calibri" w:hAnsi="Calibri" w:cs="Calibri"/>
          <w:b/>
        </w:rPr>
        <w:t>Our Strategic direction</w:t>
      </w:r>
    </w:p>
    <w:p w14:paraId="33465530" w14:textId="77777777" w:rsidR="00F042E9" w:rsidRPr="00240DB8" w:rsidRDefault="00F042E9" w:rsidP="00F042E9">
      <w:pPr>
        <w:tabs>
          <w:tab w:val="left" w:pos="33"/>
          <w:tab w:val="left" w:pos="1363"/>
        </w:tabs>
        <w:overflowPunct w:val="0"/>
        <w:autoSpaceDE w:val="0"/>
        <w:autoSpaceDN w:val="0"/>
        <w:adjustRightInd w:val="0"/>
        <w:rPr>
          <w:rFonts w:ascii="Calibri" w:hAnsi="Calibri" w:cs="Calibri"/>
          <w:b/>
        </w:rPr>
      </w:pPr>
    </w:p>
    <w:p w14:paraId="2C3ED127"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00EAA049"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4413BF33"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449AE796"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05B3458E"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498006D1"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4F925C89"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3CF4E117" w14:textId="77777777" w:rsidR="00F042E9" w:rsidRPr="00240DB8"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196C09B9"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60BDB3EE"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68AC945D"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3FC4AAFF"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lastRenderedPageBreak/>
        <w:t>People are connected to the full range of care and support they need</w:t>
      </w:r>
    </w:p>
    <w:p w14:paraId="76E0D219"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29E904A4" w14:textId="77777777" w:rsidR="00F042E9"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6B63CF48" w14:textId="77777777" w:rsidR="00F042E9" w:rsidRPr="009634E2" w:rsidRDefault="00F042E9" w:rsidP="00F042E9">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6F13F6D6"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6BF16F58"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284969B2"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2368ACB4" w14:textId="77777777" w:rsidR="00F042E9" w:rsidRDefault="00F042E9" w:rsidP="00F042E9">
      <w:pPr>
        <w:pStyle w:val="BodyText2"/>
        <w:numPr>
          <w:ilvl w:val="0"/>
          <w:numId w:val="17"/>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47A01669" w14:textId="77777777" w:rsidR="00F042E9" w:rsidRDefault="00F042E9" w:rsidP="008B4033">
      <w:pPr>
        <w:rPr>
          <w:rFonts w:ascii="Calibri" w:hAnsi="Calibri"/>
          <w:b/>
        </w:rPr>
      </w:pPr>
    </w:p>
    <w:p w14:paraId="5285E401" w14:textId="7ADB3C2A" w:rsidR="008B4033" w:rsidRPr="00240DB8" w:rsidRDefault="008B4033" w:rsidP="008B4033">
      <w:pPr>
        <w:rPr>
          <w:rFonts w:ascii="Calibri" w:hAnsi="Calibri"/>
          <w:b/>
        </w:rPr>
      </w:pPr>
      <w:r w:rsidRPr="00240DB8">
        <w:rPr>
          <w:rFonts w:ascii="Calibri" w:hAnsi="Calibri"/>
          <w:b/>
        </w:rPr>
        <w:t xml:space="preserve">Organisational Responsibilities </w:t>
      </w:r>
    </w:p>
    <w:p w14:paraId="7588CFDB" w14:textId="77777777" w:rsidR="008B4033" w:rsidRPr="00240DB8" w:rsidRDefault="008B4033" w:rsidP="008B4033">
      <w:pPr>
        <w:rPr>
          <w:rFonts w:ascii="Calibri" w:hAnsi="Calibri"/>
        </w:rPr>
      </w:pPr>
    </w:p>
    <w:p w14:paraId="0A5CC08A" w14:textId="77777777" w:rsidR="00F042E9" w:rsidRPr="00240DB8" w:rsidRDefault="00F042E9" w:rsidP="00F042E9">
      <w:pPr>
        <w:numPr>
          <w:ilvl w:val="0"/>
          <w:numId w:val="1"/>
        </w:numPr>
        <w:rPr>
          <w:rFonts w:ascii="Calibri" w:hAnsi="Calibri"/>
        </w:rPr>
      </w:pPr>
      <w:r w:rsidRPr="00240DB8">
        <w:rPr>
          <w:rFonts w:ascii="Calibri" w:hAnsi="Calibri"/>
        </w:rPr>
        <w:t>Be aware of and work in accordance with EGHS policies and procedures, including:</w:t>
      </w:r>
    </w:p>
    <w:p w14:paraId="235332C5" w14:textId="77777777" w:rsidR="00F042E9" w:rsidRPr="00240DB8" w:rsidRDefault="00F042E9" w:rsidP="00F042E9">
      <w:pPr>
        <w:rPr>
          <w:rFonts w:ascii="Calibri" w:hAnsi="Calibri"/>
        </w:rPr>
      </w:pPr>
    </w:p>
    <w:p w14:paraId="49CF71BA" w14:textId="77777777" w:rsidR="00F042E9" w:rsidRPr="00240DB8" w:rsidRDefault="00403024" w:rsidP="00F042E9">
      <w:pPr>
        <w:ind w:left="2160"/>
        <w:rPr>
          <w:rFonts w:ascii="Calibri" w:hAnsi="Calibri"/>
        </w:rPr>
      </w:pPr>
      <w:hyperlink r:id="rId18" w:history="1">
        <w:r w:rsidR="00F042E9" w:rsidRPr="004D156E">
          <w:rPr>
            <w:rStyle w:val="Hyperlink"/>
            <w:rFonts w:ascii="Calibri" w:hAnsi="Calibri"/>
          </w:rPr>
          <w:t>Victorian Public Sector - Code of Conduct</w:t>
        </w:r>
      </w:hyperlink>
      <w:r w:rsidR="00F042E9" w:rsidRPr="004D156E">
        <w:rPr>
          <w:rFonts w:ascii="Calibri" w:hAnsi="Calibri"/>
        </w:rPr>
        <w:t xml:space="preserve"> </w:t>
      </w:r>
    </w:p>
    <w:p w14:paraId="364AD552" w14:textId="77777777" w:rsidR="00F042E9" w:rsidRPr="00240DB8" w:rsidRDefault="00403024" w:rsidP="00F042E9">
      <w:pPr>
        <w:ind w:left="2160"/>
        <w:rPr>
          <w:rFonts w:ascii="Calibri" w:hAnsi="Calibri"/>
        </w:rPr>
      </w:pPr>
      <w:hyperlink r:id="rId19" w:history="1">
        <w:r w:rsidR="00F042E9" w:rsidRPr="00240DB8">
          <w:rPr>
            <w:rStyle w:val="Hyperlink"/>
            <w:rFonts w:ascii="Calibri" w:hAnsi="Calibri"/>
          </w:rPr>
          <w:t>Confidentiality, Security and Management of Information - SOPP 24.02</w:t>
        </w:r>
      </w:hyperlink>
    </w:p>
    <w:p w14:paraId="6FE68214" w14:textId="77777777" w:rsidR="00F042E9" w:rsidRPr="00240DB8" w:rsidRDefault="00403024" w:rsidP="00F042E9">
      <w:pPr>
        <w:ind w:left="2160"/>
        <w:rPr>
          <w:rFonts w:ascii="Calibri" w:hAnsi="Calibri"/>
        </w:rPr>
      </w:pPr>
      <w:hyperlink r:id="rId20" w:history="1">
        <w:r w:rsidR="00F042E9" w:rsidRPr="004D156E">
          <w:rPr>
            <w:rStyle w:val="Hyperlink"/>
            <w:rFonts w:ascii="Calibri" w:hAnsi="Calibri"/>
          </w:rPr>
          <w:t>Hand Hygiene - SOPP 70.18</w:t>
        </w:r>
      </w:hyperlink>
    </w:p>
    <w:p w14:paraId="79192A8E" w14:textId="77777777" w:rsidR="00F042E9" w:rsidRPr="00240DB8" w:rsidRDefault="00403024" w:rsidP="00F042E9">
      <w:pPr>
        <w:ind w:left="2160"/>
        <w:rPr>
          <w:rFonts w:ascii="Calibri" w:hAnsi="Calibri"/>
        </w:rPr>
      </w:pPr>
      <w:hyperlink r:id="rId21" w:history="1">
        <w:r w:rsidR="00F042E9" w:rsidRPr="00240DB8">
          <w:rPr>
            <w:rStyle w:val="Hyperlink"/>
            <w:rFonts w:ascii="Calibri" w:hAnsi="Calibri"/>
          </w:rPr>
          <w:t>Occupational Health and Safety - SOPP 72.09</w:t>
        </w:r>
      </w:hyperlink>
    </w:p>
    <w:p w14:paraId="55827C00" w14:textId="77777777" w:rsidR="00F042E9" w:rsidRPr="00240DB8" w:rsidRDefault="00403024" w:rsidP="00F042E9">
      <w:pPr>
        <w:ind w:left="2160"/>
        <w:rPr>
          <w:rFonts w:ascii="Calibri" w:hAnsi="Calibri"/>
        </w:rPr>
      </w:pPr>
      <w:hyperlink r:id="rId22" w:history="1">
        <w:r w:rsidR="00F042E9" w:rsidRPr="00240DB8">
          <w:rPr>
            <w:rStyle w:val="Hyperlink"/>
            <w:rFonts w:ascii="Calibri" w:hAnsi="Calibri"/>
          </w:rPr>
          <w:t>Person Centred Care - SOPP 60.20</w:t>
        </w:r>
      </w:hyperlink>
    </w:p>
    <w:p w14:paraId="09DBF3EE" w14:textId="77777777" w:rsidR="00F042E9" w:rsidRPr="00240DB8" w:rsidRDefault="00403024" w:rsidP="00F042E9">
      <w:pPr>
        <w:ind w:left="2160"/>
        <w:rPr>
          <w:rFonts w:ascii="Calibri" w:hAnsi="Calibri"/>
        </w:rPr>
      </w:pPr>
      <w:hyperlink r:id="rId23" w:history="1">
        <w:r w:rsidR="00F042E9" w:rsidRPr="00240DB8">
          <w:rPr>
            <w:rStyle w:val="Hyperlink"/>
            <w:rFonts w:ascii="Calibri" w:hAnsi="Calibri"/>
          </w:rPr>
          <w:t>Safety - SOPP 72.13</w:t>
        </w:r>
      </w:hyperlink>
    </w:p>
    <w:p w14:paraId="5629A277" w14:textId="77777777" w:rsidR="00F042E9" w:rsidRPr="00240DB8" w:rsidRDefault="00403024" w:rsidP="00F042E9">
      <w:pPr>
        <w:ind w:left="2160"/>
        <w:rPr>
          <w:rFonts w:ascii="Calibri" w:hAnsi="Calibri"/>
        </w:rPr>
      </w:pPr>
      <w:hyperlink r:id="rId24" w:history="1">
        <w:r w:rsidR="00F042E9" w:rsidRPr="00240DB8">
          <w:rPr>
            <w:rStyle w:val="Hyperlink"/>
            <w:rFonts w:ascii="Calibri" w:hAnsi="Calibri"/>
          </w:rPr>
          <w:t>Performance Development policy - SOPP 35.27</w:t>
        </w:r>
      </w:hyperlink>
    </w:p>
    <w:p w14:paraId="164A8121" w14:textId="77777777" w:rsidR="00F042E9" w:rsidRPr="00240DB8" w:rsidRDefault="00403024" w:rsidP="00F042E9">
      <w:pPr>
        <w:ind w:left="2160"/>
        <w:rPr>
          <w:rFonts w:ascii="Calibri" w:hAnsi="Calibri"/>
        </w:rPr>
      </w:pPr>
      <w:hyperlink r:id="rId25" w:history="1">
        <w:r w:rsidR="00F042E9" w:rsidRPr="00240DB8">
          <w:rPr>
            <w:rStyle w:val="Hyperlink"/>
            <w:rFonts w:ascii="Calibri" w:hAnsi="Calibri"/>
          </w:rPr>
          <w:t>Risk Management - SOPP 74.01</w:t>
        </w:r>
      </w:hyperlink>
    </w:p>
    <w:p w14:paraId="434896EB" w14:textId="77777777" w:rsidR="00F042E9" w:rsidRPr="00240DB8" w:rsidRDefault="00F042E9" w:rsidP="00F042E9">
      <w:pPr>
        <w:rPr>
          <w:rFonts w:ascii="Calibri" w:hAnsi="Calibri"/>
        </w:rPr>
      </w:pPr>
    </w:p>
    <w:p w14:paraId="52D29D98" w14:textId="77777777" w:rsidR="00F042E9" w:rsidRPr="00240DB8" w:rsidRDefault="00F042E9" w:rsidP="00F042E9">
      <w:pPr>
        <w:numPr>
          <w:ilvl w:val="0"/>
          <w:numId w:val="1"/>
        </w:numPr>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experiences.</w:t>
      </w:r>
    </w:p>
    <w:p w14:paraId="74F4C375" w14:textId="77777777" w:rsidR="00F042E9" w:rsidRPr="00240DB8" w:rsidRDefault="00F042E9" w:rsidP="00F042E9">
      <w:pPr>
        <w:numPr>
          <w:ilvl w:val="0"/>
          <w:numId w:val="1"/>
        </w:numPr>
        <w:jc w:val="both"/>
        <w:rPr>
          <w:rFonts w:ascii="Calibri" w:hAnsi="Calibri"/>
        </w:rPr>
      </w:pPr>
      <w:r w:rsidRPr="00240DB8">
        <w:rPr>
          <w:rFonts w:ascii="Calibri" w:hAnsi="Calibri"/>
        </w:rPr>
        <w:t>Be aware of the National Safety and Quality Health Service Standards</w:t>
      </w:r>
      <w:r>
        <w:rPr>
          <w:rFonts w:ascii="Calibri" w:hAnsi="Calibri"/>
        </w:rPr>
        <w:t xml:space="preserve"> and all other standards</w:t>
      </w:r>
      <w:r w:rsidRPr="00240DB8">
        <w:rPr>
          <w:rFonts w:ascii="Calibri" w:hAnsi="Calibri"/>
        </w:rPr>
        <w:t xml:space="preserve"> as it relates your area of work and associated accreditation.</w:t>
      </w:r>
    </w:p>
    <w:p w14:paraId="6CFB4747" w14:textId="77777777" w:rsidR="00F042E9" w:rsidRPr="00240DB8" w:rsidRDefault="00F042E9" w:rsidP="00F042E9">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EEA5EA8" w14:textId="77777777" w:rsidR="00F042E9" w:rsidRPr="00240DB8" w:rsidRDefault="00F042E9" w:rsidP="00F042E9">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East Grampians Health Service to undertake a national Police check.</w:t>
      </w:r>
    </w:p>
    <w:p w14:paraId="003E5A95" w14:textId="77777777" w:rsidR="00F042E9" w:rsidRPr="00240DB8" w:rsidRDefault="00F042E9" w:rsidP="00F042E9">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 identify and report incidents, potential for error and near misses and supports staff to learn how to improve the knowledge systems and processes to create a safe and supportive environment for staff and patients.</w:t>
      </w:r>
    </w:p>
    <w:p w14:paraId="7325A9DE" w14:textId="77777777" w:rsidR="00F042E9" w:rsidRPr="00240DB8" w:rsidRDefault="00F042E9" w:rsidP="00F042E9">
      <w:pPr>
        <w:numPr>
          <w:ilvl w:val="0"/>
          <w:numId w:val="2"/>
        </w:numPr>
        <w:jc w:val="both"/>
        <w:rPr>
          <w:rFonts w:ascii="Calibri" w:hAnsi="Calibri"/>
        </w:rPr>
      </w:pPr>
      <w:r w:rsidRPr="00240DB8">
        <w:rPr>
          <w:rFonts w:ascii="Calibri" w:hAnsi="Calibri"/>
        </w:rPr>
        <w:lastRenderedPageBreak/>
        <w:t>Contribute to a positive and supportive learning culture and environment for health professional students and learners at all levels.</w:t>
      </w:r>
    </w:p>
    <w:p w14:paraId="06F29C25" w14:textId="77777777" w:rsidR="00F042E9" w:rsidRPr="00240DB8" w:rsidRDefault="00F042E9" w:rsidP="00F042E9">
      <w:pPr>
        <w:numPr>
          <w:ilvl w:val="0"/>
          <w:numId w:val="2"/>
        </w:numPr>
        <w:jc w:val="both"/>
        <w:rPr>
          <w:rFonts w:ascii="Calibri" w:hAnsi="Calibri"/>
        </w:rPr>
      </w:pPr>
      <w:r w:rsidRPr="00240DB8">
        <w:rPr>
          <w:rFonts w:ascii="Calibri" w:hAnsi="Calibri"/>
        </w:rPr>
        <w:t>Participate in all mandatory education and orientation sessions as outlined by EGHS.</w:t>
      </w:r>
    </w:p>
    <w:p w14:paraId="245CE7EC" w14:textId="77777777" w:rsidR="00F042E9" w:rsidRPr="00240DB8" w:rsidRDefault="00F042E9" w:rsidP="00F042E9">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 </w:t>
      </w:r>
    </w:p>
    <w:p w14:paraId="1B3A1038" w14:textId="77777777" w:rsidR="00F042E9" w:rsidRPr="00240DB8" w:rsidRDefault="00F042E9" w:rsidP="00F042E9">
      <w:pPr>
        <w:jc w:val="both"/>
        <w:rPr>
          <w:rFonts w:ascii="Calibri" w:hAnsi="Calibri"/>
        </w:rPr>
      </w:pPr>
    </w:p>
    <w:p w14:paraId="1D8CF2C3" w14:textId="77777777" w:rsidR="00F042E9" w:rsidRPr="00240DB8" w:rsidRDefault="00F042E9" w:rsidP="00F042E9">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4349E214" w14:textId="77777777" w:rsidR="00F042E9" w:rsidRPr="00240DB8" w:rsidRDefault="00F042E9" w:rsidP="00F042E9">
      <w:pPr>
        <w:rPr>
          <w:rFonts w:ascii="Calibri" w:hAnsi="Calibri"/>
          <w:b/>
        </w:rPr>
      </w:pPr>
    </w:p>
    <w:p w14:paraId="744B5962" w14:textId="77777777" w:rsidR="008B4033" w:rsidRPr="00140799" w:rsidRDefault="008B4033" w:rsidP="008B4033">
      <w:pPr>
        <w:rPr>
          <w:rFonts w:ascii="Calibri" w:hAnsi="Calibri"/>
          <w:b/>
        </w:rPr>
      </w:pPr>
      <w:r w:rsidRPr="00140799">
        <w:rPr>
          <w:rFonts w:ascii="Calibri" w:hAnsi="Calibri"/>
          <w:b/>
        </w:rPr>
        <w:t xml:space="preserve">Responsibilities and Major Activities </w:t>
      </w:r>
    </w:p>
    <w:p w14:paraId="09B0EFC1" w14:textId="77777777" w:rsidR="008B4033" w:rsidRPr="00140799" w:rsidRDefault="008B4033" w:rsidP="008B4033">
      <w:pPr>
        <w:rPr>
          <w:rFonts w:ascii="Calibri" w:hAnsi="Calibri"/>
          <w:b/>
        </w:rPr>
      </w:pPr>
    </w:p>
    <w:p w14:paraId="0AAF8865" w14:textId="77777777" w:rsidR="00F042E9" w:rsidRDefault="00F042E9" w:rsidP="00403024">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Pr>
          <w:lang w:val="en-GB"/>
        </w:rPr>
        <w:t>Lead the Occupational Therapy team and provide clinical supervision of Grade 1 Occupational Therapist, Allied Health Assistants and supervise and train students on placements</w:t>
      </w:r>
    </w:p>
    <w:p w14:paraId="0F93DC12" w14:textId="77777777" w:rsidR="00F042E9" w:rsidRPr="00E546FD" w:rsidRDefault="00F042E9" w:rsidP="00403024">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sidRPr="00E546FD">
        <w:rPr>
          <w:lang w:val="en-GB"/>
        </w:rPr>
        <w:t>Provide person-centred and co-ordinated multi/interdisciplinary services to assist clients in achieving thei</w:t>
      </w:r>
      <w:r>
        <w:rPr>
          <w:lang w:val="en-GB"/>
        </w:rPr>
        <w:t>r optimum level of independence</w:t>
      </w:r>
    </w:p>
    <w:p w14:paraId="366E4CB2" w14:textId="77777777" w:rsidR="00F042E9" w:rsidRDefault="00F042E9" w:rsidP="00403024">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sidRPr="00E546FD">
        <w:rPr>
          <w:lang w:val="en-GB"/>
        </w:rPr>
        <w:t>Provide appropriate clinical management based on diagnostic and prognostic ind</w:t>
      </w:r>
      <w:r>
        <w:rPr>
          <w:lang w:val="en-GB"/>
        </w:rPr>
        <w:t>icators and technical knowledge</w:t>
      </w:r>
    </w:p>
    <w:p w14:paraId="2DF60E6E" w14:textId="6CBCCAD4" w:rsidR="008B4033" w:rsidRDefault="008B4033" w:rsidP="00403024">
      <w:pPr>
        <w:pStyle w:val="ListParagraph"/>
        <w:numPr>
          <w:ilvl w:val="0"/>
          <w:numId w:val="9"/>
        </w:numPr>
        <w:jc w:val="both"/>
        <w:rPr>
          <w:rFonts w:ascii="Calibri" w:hAnsi="Calibri"/>
        </w:rPr>
      </w:pPr>
      <w:r>
        <w:rPr>
          <w:rFonts w:ascii="Calibri" w:hAnsi="Calibri"/>
        </w:rPr>
        <w:t xml:space="preserve">Participate in service development and quality improvement activities in allied health and within Community Services </w:t>
      </w:r>
    </w:p>
    <w:p w14:paraId="64DB9DE1" w14:textId="77777777"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 xml:space="preserve">Maintain currency of knowledge and clinical expertise through attendance and participation in relevant courses, conference, seminars, </w:t>
      </w:r>
      <w:r w:rsidRPr="000A56E4">
        <w:rPr>
          <w:rFonts w:cstheme="minorHAnsi"/>
        </w:rPr>
        <w:t xml:space="preserve">peer review </w:t>
      </w:r>
      <w:r w:rsidRPr="000A56E4">
        <w:rPr>
          <w:rFonts w:cstheme="minorHAnsi"/>
          <w:szCs w:val="20"/>
        </w:rPr>
        <w:t>and educational opportunities</w:t>
      </w:r>
    </w:p>
    <w:p w14:paraId="5844BC25" w14:textId="118F5685"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Promote and maintain and environment of teamwork and professionalism and attend relevant team meetings</w:t>
      </w:r>
    </w:p>
    <w:p w14:paraId="590F6B42" w14:textId="77777777" w:rsidR="000A56E4" w:rsidRPr="000A56E4" w:rsidRDefault="000A56E4" w:rsidP="00403024">
      <w:pPr>
        <w:numPr>
          <w:ilvl w:val="0"/>
          <w:numId w:val="9"/>
        </w:numPr>
        <w:tabs>
          <w:tab w:val="left" w:pos="5507"/>
        </w:tabs>
        <w:suppressAutoHyphens/>
        <w:jc w:val="both"/>
        <w:rPr>
          <w:rFonts w:cstheme="minorHAnsi"/>
          <w:sz w:val="24"/>
        </w:rPr>
      </w:pPr>
      <w:r w:rsidRPr="000A56E4">
        <w:rPr>
          <w:rFonts w:cstheme="minorHAnsi"/>
          <w:szCs w:val="20"/>
        </w:rPr>
        <w:t>Resolve conflicts and patient complaints in a timely and respectful manner</w:t>
      </w:r>
    </w:p>
    <w:p w14:paraId="75CAB8C7" w14:textId="77777777"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Accept accountability for own actions, understand clinical limitations and seek guidance</w:t>
      </w:r>
    </w:p>
    <w:p w14:paraId="40A65570" w14:textId="77777777"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Accurately document patient care in accordance with health service guidelines</w:t>
      </w:r>
    </w:p>
    <w:p w14:paraId="482870F2" w14:textId="77777777"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Comply with East Grampians Health Service Risk Management framework</w:t>
      </w:r>
    </w:p>
    <w:p w14:paraId="5740E7FC" w14:textId="77777777"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 xml:space="preserve">Complete all requirements of EGHS’ annual Mandatory Education Program </w:t>
      </w:r>
    </w:p>
    <w:p w14:paraId="701092F3" w14:textId="3FB72EF0" w:rsidR="000A56E4" w:rsidRPr="000A56E4" w:rsidRDefault="000A56E4" w:rsidP="00403024">
      <w:pPr>
        <w:numPr>
          <w:ilvl w:val="0"/>
          <w:numId w:val="9"/>
        </w:numPr>
        <w:tabs>
          <w:tab w:val="left" w:pos="5507"/>
        </w:tabs>
        <w:suppressAutoHyphens/>
        <w:jc w:val="both"/>
        <w:rPr>
          <w:rFonts w:cstheme="minorHAnsi"/>
          <w:szCs w:val="20"/>
        </w:rPr>
      </w:pPr>
      <w:r w:rsidRPr="000A56E4">
        <w:rPr>
          <w:rFonts w:cstheme="minorHAnsi"/>
          <w:szCs w:val="20"/>
        </w:rPr>
        <w:t>Participate in the annual p</w:t>
      </w:r>
      <w:r w:rsidR="00506CDA">
        <w:rPr>
          <w:rFonts w:cstheme="minorHAnsi"/>
          <w:szCs w:val="20"/>
        </w:rPr>
        <w:t>ersonal</w:t>
      </w:r>
      <w:r w:rsidRPr="000A56E4">
        <w:rPr>
          <w:rFonts w:cstheme="minorHAnsi"/>
          <w:szCs w:val="20"/>
        </w:rPr>
        <w:t xml:space="preserve"> development process, identifying key areas for professional and personal growth</w:t>
      </w:r>
    </w:p>
    <w:p w14:paraId="46E25D67" w14:textId="5E7FD8A4" w:rsidR="000A56E4" w:rsidRPr="000A56E4" w:rsidRDefault="000A56E4" w:rsidP="00403024">
      <w:pPr>
        <w:numPr>
          <w:ilvl w:val="0"/>
          <w:numId w:val="9"/>
        </w:numPr>
        <w:jc w:val="both"/>
        <w:rPr>
          <w:rFonts w:ascii="Calibri" w:hAnsi="Calibri" w:cs="Calibri"/>
          <w:szCs w:val="20"/>
        </w:rPr>
      </w:pPr>
      <w:r w:rsidRPr="000A56E4">
        <w:rPr>
          <w:rFonts w:ascii="Calibri" w:hAnsi="Calibri" w:cs="Calibri"/>
          <w:szCs w:val="20"/>
        </w:rPr>
        <w:t>Ensure confidentiality is maintained in all matters pertaining to patients/ residents/ staff as the Health Services Act and the Privacy Act</w:t>
      </w:r>
    </w:p>
    <w:p w14:paraId="4FB149FE" w14:textId="7D1BB766" w:rsidR="000A56E4" w:rsidRPr="000A56E4" w:rsidRDefault="000A56E4" w:rsidP="00403024">
      <w:pPr>
        <w:numPr>
          <w:ilvl w:val="0"/>
          <w:numId w:val="9"/>
        </w:numPr>
        <w:tabs>
          <w:tab w:val="left" w:pos="-1440"/>
          <w:tab w:val="left" w:pos="-720"/>
          <w:tab w:val="left" w:pos="0"/>
          <w:tab w:val="left" w:pos="1440"/>
          <w:tab w:val="left" w:pos="2160"/>
          <w:tab w:val="left" w:pos="2880"/>
          <w:tab w:val="left" w:pos="3605"/>
          <w:tab w:val="left" w:pos="5040"/>
        </w:tabs>
        <w:suppressAutoHyphens/>
        <w:jc w:val="both"/>
        <w:rPr>
          <w:rFonts w:cstheme="minorHAnsi"/>
          <w:szCs w:val="20"/>
        </w:rPr>
      </w:pPr>
      <w:r w:rsidRPr="000A56E4">
        <w:rPr>
          <w:rFonts w:cstheme="minorHAnsi"/>
          <w:szCs w:val="20"/>
        </w:rPr>
        <w:lastRenderedPageBreak/>
        <w:t xml:space="preserve">Ensure accidents/incidents </w:t>
      </w:r>
      <w:r w:rsidR="005054DE">
        <w:rPr>
          <w:rFonts w:cstheme="minorHAnsi"/>
          <w:szCs w:val="20"/>
        </w:rPr>
        <w:t>or malfunctioning equipment is</w:t>
      </w:r>
      <w:r w:rsidRPr="000A56E4">
        <w:rPr>
          <w:rFonts w:cstheme="minorHAnsi"/>
          <w:szCs w:val="20"/>
        </w:rPr>
        <w:t xml:space="preserve"> documented in timely manner and relevant preventative action taken</w:t>
      </w:r>
    </w:p>
    <w:p w14:paraId="5F708597" w14:textId="70267413" w:rsidR="000A56E4" w:rsidRPr="000A56E4" w:rsidRDefault="000A56E4" w:rsidP="00403024">
      <w:pPr>
        <w:numPr>
          <w:ilvl w:val="0"/>
          <w:numId w:val="9"/>
        </w:numPr>
        <w:tabs>
          <w:tab w:val="left" w:pos="-1440"/>
          <w:tab w:val="left" w:pos="-720"/>
          <w:tab w:val="left" w:pos="0"/>
          <w:tab w:val="left" w:pos="1440"/>
          <w:tab w:val="left" w:pos="2160"/>
          <w:tab w:val="left" w:pos="2880"/>
          <w:tab w:val="left" w:pos="3605"/>
          <w:tab w:val="left" w:pos="5040"/>
        </w:tabs>
        <w:suppressAutoHyphens/>
        <w:jc w:val="both"/>
        <w:rPr>
          <w:rFonts w:cstheme="minorHAnsi"/>
          <w:szCs w:val="20"/>
        </w:rPr>
      </w:pPr>
      <w:r w:rsidRPr="000A56E4">
        <w:rPr>
          <w:rFonts w:cstheme="minorHAnsi"/>
          <w:szCs w:val="20"/>
        </w:rPr>
        <w:t>Adhere to EGHS Equal Employment Opportunities policies and practices</w:t>
      </w:r>
    </w:p>
    <w:p w14:paraId="62C52B0C" w14:textId="77777777" w:rsidR="008B4033" w:rsidRPr="00DA29A2" w:rsidRDefault="008B4033" w:rsidP="00403024">
      <w:pPr>
        <w:pStyle w:val="ListParagraph"/>
        <w:numPr>
          <w:ilvl w:val="0"/>
          <w:numId w:val="9"/>
        </w:numPr>
        <w:jc w:val="both"/>
        <w:rPr>
          <w:rFonts w:ascii="Calibri" w:hAnsi="Calibri"/>
        </w:rPr>
      </w:pPr>
      <w:r>
        <w:rPr>
          <w:rFonts w:ascii="Calibri" w:hAnsi="Calibri"/>
        </w:rPr>
        <w:t>Undertake any additional duties as indicated by the manager</w:t>
      </w:r>
    </w:p>
    <w:p w14:paraId="411153F6" w14:textId="77777777" w:rsidR="008B4033" w:rsidRPr="00140799" w:rsidRDefault="008B4033" w:rsidP="008B4033">
      <w:pPr>
        <w:rPr>
          <w:rFonts w:ascii="Calibri" w:hAnsi="Calibri"/>
          <w:b/>
          <w:i/>
          <w:color w:val="FF0000"/>
        </w:rPr>
      </w:pPr>
    </w:p>
    <w:p w14:paraId="50CECDB9" w14:textId="77777777" w:rsidR="008B4033" w:rsidRPr="00140799" w:rsidRDefault="008B4033" w:rsidP="008B4033">
      <w:pPr>
        <w:rPr>
          <w:rFonts w:ascii="Calibri" w:hAnsi="Calibri"/>
          <w:b/>
        </w:rPr>
      </w:pPr>
      <w:r w:rsidRPr="00140799">
        <w:rPr>
          <w:rFonts w:ascii="Calibri" w:hAnsi="Calibri"/>
          <w:b/>
        </w:rPr>
        <w:t xml:space="preserve">Key Performance Indicators </w:t>
      </w:r>
    </w:p>
    <w:p w14:paraId="28B70561" w14:textId="77777777" w:rsidR="008B4033" w:rsidRPr="00140799" w:rsidRDefault="008B4033" w:rsidP="008B4033">
      <w:pPr>
        <w:rPr>
          <w:rFonts w:ascii="Calibri" w:hAnsi="Calibri"/>
          <w:b/>
          <w:color w:val="FF0000"/>
        </w:rPr>
      </w:pPr>
    </w:p>
    <w:p w14:paraId="50655B87" w14:textId="77777777" w:rsidR="00F042E9" w:rsidRPr="00F042E9" w:rsidRDefault="00F042E9" w:rsidP="00403024">
      <w:pPr>
        <w:pStyle w:val="ListParagraph"/>
        <w:numPr>
          <w:ilvl w:val="0"/>
          <w:numId w:val="18"/>
        </w:numPr>
        <w:tabs>
          <w:tab w:val="left" w:pos="5507"/>
        </w:tabs>
        <w:suppressAutoHyphens/>
        <w:jc w:val="both"/>
        <w:rPr>
          <w:rFonts w:cstheme="minorHAnsi"/>
        </w:rPr>
      </w:pPr>
      <w:r w:rsidRPr="00F042E9">
        <w:rPr>
          <w:rFonts w:cstheme="minorHAnsi"/>
        </w:rPr>
        <w:t>Demonstrates practice within the Vision, Mission and Values of EGHS.</w:t>
      </w:r>
    </w:p>
    <w:p w14:paraId="5B751E30" w14:textId="4CC8BF35" w:rsidR="00F042E9" w:rsidRPr="00F042E9" w:rsidRDefault="00F042E9" w:rsidP="00403024">
      <w:pPr>
        <w:pStyle w:val="ListParagraph"/>
        <w:numPr>
          <w:ilvl w:val="0"/>
          <w:numId w:val="18"/>
        </w:numPr>
        <w:jc w:val="both"/>
        <w:rPr>
          <w:rFonts w:cstheme="minorHAnsi"/>
        </w:rPr>
      </w:pPr>
      <w:r w:rsidRPr="00F042E9">
        <w:rPr>
          <w:rFonts w:cstheme="minorHAnsi"/>
        </w:rPr>
        <w:t>Demonstrates leadership and application of knowledge to operate within the agreed budget for the Department and facility and the organisation’s Financial Management framework</w:t>
      </w:r>
    </w:p>
    <w:p w14:paraId="3713F09A" w14:textId="77777777" w:rsidR="00F042E9" w:rsidRPr="00F042E9" w:rsidRDefault="00F042E9" w:rsidP="00403024">
      <w:pPr>
        <w:pStyle w:val="BodyText2"/>
        <w:numPr>
          <w:ilvl w:val="0"/>
          <w:numId w:val="18"/>
        </w:numPr>
        <w:tabs>
          <w:tab w:val="clear" w:pos="1440"/>
        </w:tabs>
        <w:jc w:val="both"/>
        <w:rPr>
          <w:rFonts w:asciiTheme="minorHAnsi" w:hAnsiTheme="minorHAnsi" w:cstheme="minorHAnsi"/>
          <w:sz w:val="22"/>
          <w:szCs w:val="22"/>
        </w:rPr>
      </w:pPr>
      <w:r w:rsidRPr="00F042E9">
        <w:rPr>
          <w:rFonts w:asciiTheme="minorHAnsi" w:hAnsiTheme="minorHAnsi" w:cstheme="minorHAnsi"/>
          <w:sz w:val="22"/>
          <w:szCs w:val="22"/>
        </w:rPr>
        <w:t>Demonstrates understanding, application of knowledge and implementation of the organisation’s clinical governance framework to ensure the provision of high quality health care through continuous improvement.</w:t>
      </w:r>
    </w:p>
    <w:p w14:paraId="130223A2" w14:textId="77777777" w:rsidR="00F042E9" w:rsidRPr="00F042E9" w:rsidRDefault="00F042E9" w:rsidP="00403024">
      <w:pPr>
        <w:pStyle w:val="ListParagraph"/>
        <w:numPr>
          <w:ilvl w:val="0"/>
          <w:numId w:val="18"/>
        </w:numPr>
        <w:jc w:val="both"/>
        <w:rPr>
          <w:rFonts w:cstheme="minorHAnsi"/>
        </w:rPr>
      </w:pPr>
      <w:r w:rsidRPr="00F042E9">
        <w:rPr>
          <w:rFonts w:cstheme="minorHAnsi"/>
        </w:rPr>
        <w:t>Demonstrates commitment to personal and professional development and participate as an active member of a team.</w:t>
      </w:r>
    </w:p>
    <w:p w14:paraId="541DAF9A" w14:textId="77777777" w:rsidR="00F042E9" w:rsidRPr="00F042E9" w:rsidRDefault="00F042E9" w:rsidP="00403024">
      <w:pPr>
        <w:pStyle w:val="ListParagraph"/>
        <w:numPr>
          <w:ilvl w:val="0"/>
          <w:numId w:val="18"/>
        </w:numPr>
        <w:tabs>
          <w:tab w:val="left" w:pos="-1440"/>
          <w:tab w:val="left" w:pos="-720"/>
          <w:tab w:val="left" w:pos="0"/>
          <w:tab w:val="left" w:pos="720"/>
          <w:tab w:val="left" w:pos="1440"/>
          <w:tab w:val="left" w:pos="2160"/>
          <w:tab w:val="left" w:pos="2880"/>
          <w:tab w:val="left" w:pos="3605"/>
          <w:tab w:val="left" w:pos="5040"/>
        </w:tabs>
        <w:suppressAutoHyphens/>
        <w:jc w:val="both"/>
        <w:rPr>
          <w:rFonts w:cstheme="minorHAnsi"/>
        </w:rPr>
      </w:pPr>
      <w:r w:rsidRPr="00F042E9">
        <w:rPr>
          <w:rFonts w:cstheme="minorHAnsi"/>
        </w:rPr>
        <w:t xml:space="preserve">Demonstrates knowledge and application of skills to ensure the organisation’s information management goals </w:t>
      </w:r>
      <w:proofErr w:type="gramStart"/>
      <w:r w:rsidRPr="00F042E9">
        <w:rPr>
          <w:rFonts w:cstheme="minorHAnsi"/>
        </w:rPr>
        <w:t>are met</w:t>
      </w:r>
      <w:proofErr w:type="gramEnd"/>
      <w:r w:rsidRPr="00F042E9">
        <w:rPr>
          <w:rFonts w:cstheme="minorHAnsi"/>
        </w:rPr>
        <w:t>.</w:t>
      </w:r>
    </w:p>
    <w:p w14:paraId="11E6982A" w14:textId="77777777" w:rsidR="00F042E9" w:rsidRPr="00F042E9" w:rsidRDefault="00F042E9" w:rsidP="00403024">
      <w:pPr>
        <w:pStyle w:val="ListParagraph"/>
        <w:numPr>
          <w:ilvl w:val="0"/>
          <w:numId w:val="18"/>
        </w:numPr>
        <w:jc w:val="both"/>
        <w:rPr>
          <w:rFonts w:cstheme="minorHAnsi"/>
        </w:rPr>
      </w:pPr>
      <w:r w:rsidRPr="00F042E9">
        <w:rPr>
          <w:rFonts w:cstheme="minorHAnsi"/>
        </w:rPr>
        <w:t>Demonstrates knowledge and understanding of legislation and maintenance of a safe environment for employees, consumers and visitors</w:t>
      </w:r>
    </w:p>
    <w:p w14:paraId="29BFD7FF" w14:textId="5349C0AA" w:rsidR="00F042E9" w:rsidRPr="00F042E9" w:rsidRDefault="00F042E9" w:rsidP="00403024">
      <w:pPr>
        <w:pStyle w:val="ListParagraph"/>
        <w:numPr>
          <w:ilvl w:val="0"/>
          <w:numId w:val="10"/>
        </w:numPr>
        <w:jc w:val="both"/>
        <w:rPr>
          <w:b/>
          <w:bCs/>
          <w:iCs/>
          <w:spacing w:val="5"/>
          <w:sz w:val="24"/>
          <w:szCs w:val="24"/>
          <w:u w:val="single"/>
        </w:rPr>
      </w:pPr>
      <w:r>
        <w:rPr>
          <w:rFonts w:ascii="Calibri" w:hAnsi="Calibri"/>
        </w:rPr>
        <w:t>Team’s c</w:t>
      </w:r>
      <w:r w:rsidR="003317D0" w:rsidRPr="006D31C9">
        <w:rPr>
          <w:rFonts w:ascii="Calibri" w:hAnsi="Calibri"/>
        </w:rPr>
        <w:t xml:space="preserve">linical time/productivity maintained at </w:t>
      </w:r>
      <w:r w:rsidR="006D31C9">
        <w:rPr>
          <w:rFonts w:ascii="Calibri" w:hAnsi="Calibri"/>
        </w:rPr>
        <w:t xml:space="preserve">average of 80% </w:t>
      </w:r>
      <w:r>
        <w:rPr>
          <w:rFonts w:ascii="Calibri" w:hAnsi="Calibri"/>
        </w:rPr>
        <w:t>and external contracted hours with Correct Care met</w:t>
      </w:r>
    </w:p>
    <w:p w14:paraId="60339879" w14:textId="77777777" w:rsidR="00F042E9" w:rsidRPr="00F042E9" w:rsidRDefault="00F042E9" w:rsidP="00403024">
      <w:pPr>
        <w:jc w:val="both"/>
        <w:rPr>
          <w:b/>
          <w:bCs/>
          <w:iCs/>
          <w:spacing w:val="5"/>
          <w:sz w:val="24"/>
          <w:szCs w:val="24"/>
          <w:u w:val="single"/>
        </w:rPr>
      </w:pPr>
    </w:p>
    <w:p w14:paraId="5D3318A7" w14:textId="7648C17C" w:rsidR="008B4033" w:rsidRPr="00F042E9" w:rsidRDefault="008B4033" w:rsidP="00F042E9">
      <w:pPr>
        <w:rPr>
          <w:rStyle w:val="BookTitle"/>
          <w:i w:val="0"/>
          <w:sz w:val="24"/>
          <w:szCs w:val="24"/>
          <w:u w:val="single"/>
        </w:rPr>
      </w:pPr>
      <w:r w:rsidRPr="00F042E9">
        <w:rPr>
          <w:rStyle w:val="BookTitle"/>
          <w:i w:val="0"/>
          <w:sz w:val="24"/>
          <w:szCs w:val="24"/>
          <w:u w:val="single"/>
        </w:rPr>
        <w:t xml:space="preserve">Key Selection Criteria </w:t>
      </w:r>
    </w:p>
    <w:p w14:paraId="0C45A998" w14:textId="77777777" w:rsidR="008B4033" w:rsidRPr="00240DB8" w:rsidRDefault="008B4033" w:rsidP="00F042E9">
      <w:pPr>
        <w:rPr>
          <w:rFonts w:ascii="Calibri" w:hAnsi="Calibri"/>
          <w:color w:val="FF0000"/>
        </w:rPr>
      </w:pPr>
    </w:p>
    <w:p w14:paraId="6787E769" w14:textId="77777777" w:rsidR="008B4033" w:rsidRPr="00240DB8" w:rsidRDefault="008B4033" w:rsidP="008B4033">
      <w:pPr>
        <w:rPr>
          <w:rFonts w:ascii="Calibri" w:hAnsi="Calibri"/>
          <w:b/>
        </w:rPr>
      </w:pPr>
      <w:r w:rsidRPr="00240DB8">
        <w:rPr>
          <w:rFonts w:ascii="Calibri" w:hAnsi="Calibri"/>
          <w:b/>
        </w:rPr>
        <w:t xml:space="preserve">Essential Criteria: </w:t>
      </w:r>
    </w:p>
    <w:p w14:paraId="63C59403" w14:textId="77777777" w:rsidR="008B4033" w:rsidRPr="00140799" w:rsidRDefault="008B4033" w:rsidP="008B4033">
      <w:pPr>
        <w:rPr>
          <w:rFonts w:ascii="Calibri" w:hAnsi="Calibri"/>
          <w:b/>
        </w:rPr>
      </w:pPr>
    </w:p>
    <w:p w14:paraId="2DCC345F" w14:textId="2E9D1C09" w:rsidR="008B4033" w:rsidRDefault="008B4033" w:rsidP="00403024">
      <w:pPr>
        <w:pStyle w:val="ListParagraph"/>
        <w:numPr>
          <w:ilvl w:val="0"/>
          <w:numId w:val="11"/>
        </w:numPr>
        <w:ind w:left="720"/>
        <w:jc w:val="both"/>
        <w:rPr>
          <w:rFonts w:ascii="Calibri" w:hAnsi="Calibri"/>
        </w:rPr>
      </w:pPr>
      <w:r w:rsidRPr="008B4033">
        <w:rPr>
          <w:rFonts w:ascii="Calibri" w:hAnsi="Calibri"/>
        </w:rPr>
        <w:t>Qualified as a</w:t>
      </w:r>
      <w:r w:rsidR="00506CDA">
        <w:rPr>
          <w:rFonts w:ascii="Calibri" w:hAnsi="Calibri"/>
        </w:rPr>
        <w:t>n</w:t>
      </w:r>
      <w:r w:rsidRPr="008B4033">
        <w:rPr>
          <w:rFonts w:ascii="Calibri" w:hAnsi="Calibri"/>
        </w:rPr>
        <w:t xml:space="preserve"> </w:t>
      </w:r>
      <w:r w:rsidR="00506CDA">
        <w:rPr>
          <w:rFonts w:ascii="Calibri" w:hAnsi="Calibri"/>
        </w:rPr>
        <w:t xml:space="preserve">Occupational Therapist </w:t>
      </w:r>
      <w:r w:rsidRPr="008B4033">
        <w:rPr>
          <w:rFonts w:ascii="Calibri" w:hAnsi="Calibri"/>
        </w:rPr>
        <w:t xml:space="preserve">and </w:t>
      </w:r>
      <w:r w:rsidR="000A56E4">
        <w:rPr>
          <w:rFonts w:ascii="Calibri" w:hAnsi="Calibri"/>
        </w:rPr>
        <w:t>holding</w:t>
      </w:r>
      <w:r w:rsidRPr="008B4033">
        <w:rPr>
          <w:rFonts w:ascii="Calibri" w:hAnsi="Calibri"/>
        </w:rPr>
        <w:t xml:space="preserve"> current registration with AHPRA</w:t>
      </w:r>
    </w:p>
    <w:p w14:paraId="6C506A1D" w14:textId="516DA2A7" w:rsidR="000A56E4" w:rsidRDefault="000A56E4" w:rsidP="00403024">
      <w:pPr>
        <w:pStyle w:val="ListParagraph"/>
        <w:numPr>
          <w:ilvl w:val="0"/>
          <w:numId w:val="11"/>
        </w:numPr>
        <w:ind w:left="720"/>
        <w:jc w:val="both"/>
        <w:rPr>
          <w:rFonts w:ascii="Calibri" w:hAnsi="Calibri"/>
        </w:rPr>
      </w:pPr>
      <w:r>
        <w:rPr>
          <w:rFonts w:ascii="Calibri" w:hAnsi="Calibri"/>
        </w:rPr>
        <w:t>Meet the specific eligibility requirements to register with Medicare Australia</w:t>
      </w:r>
    </w:p>
    <w:p w14:paraId="7B393405" w14:textId="77777777" w:rsidR="008B4033" w:rsidRPr="005E71A1" w:rsidRDefault="008B4033" w:rsidP="00403024">
      <w:pPr>
        <w:pStyle w:val="ListParagraph"/>
        <w:numPr>
          <w:ilvl w:val="0"/>
          <w:numId w:val="11"/>
        </w:numPr>
        <w:ind w:left="720"/>
        <w:jc w:val="both"/>
        <w:rPr>
          <w:rFonts w:ascii="Calibri" w:hAnsi="Calibri"/>
        </w:rPr>
      </w:pPr>
      <w:r>
        <w:rPr>
          <w:rFonts w:ascii="Calibri" w:hAnsi="Calibri"/>
        </w:rPr>
        <w:t xml:space="preserve">Demonstrated commitment to holistic patient centred care </w:t>
      </w:r>
    </w:p>
    <w:p w14:paraId="5C8DB028" w14:textId="77777777" w:rsidR="008B4033" w:rsidRDefault="008B4033" w:rsidP="00403024">
      <w:pPr>
        <w:pStyle w:val="ListParagraph"/>
        <w:numPr>
          <w:ilvl w:val="0"/>
          <w:numId w:val="11"/>
        </w:numPr>
        <w:ind w:left="720"/>
        <w:jc w:val="both"/>
        <w:rPr>
          <w:rFonts w:ascii="Calibri" w:hAnsi="Calibri"/>
        </w:rPr>
      </w:pPr>
      <w:r>
        <w:rPr>
          <w:rFonts w:ascii="Calibri" w:hAnsi="Calibri"/>
        </w:rPr>
        <w:t xml:space="preserve">Demonstrated ability to contribute and practice collaboratively as part of a multidisciplinary team </w:t>
      </w:r>
    </w:p>
    <w:p w14:paraId="42ABD09D" w14:textId="77777777" w:rsidR="008B4033" w:rsidRDefault="008B4033" w:rsidP="00403024">
      <w:pPr>
        <w:pStyle w:val="ListParagraph"/>
        <w:numPr>
          <w:ilvl w:val="0"/>
          <w:numId w:val="11"/>
        </w:numPr>
        <w:ind w:left="720"/>
        <w:jc w:val="both"/>
        <w:rPr>
          <w:rFonts w:ascii="Calibri" w:hAnsi="Calibri"/>
        </w:rPr>
      </w:pPr>
      <w:r>
        <w:rPr>
          <w:rFonts w:ascii="Calibri" w:hAnsi="Calibri"/>
        </w:rPr>
        <w:t xml:space="preserve">Demonstrated sound level of clinical skills and ability to work safety within scope of practice </w:t>
      </w:r>
    </w:p>
    <w:p w14:paraId="546EE7F5" w14:textId="77777777" w:rsidR="008B4033" w:rsidRDefault="008B4033" w:rsidP="00403024">
      <w:pPr>
        <w:pStyle w:val="ListParagraph"/>
        <w:numPr>
          <w:ilvl w:val="0"/>
          <w:numId w:val="11"/>
        </w:numPr>
        <w:ind w:left="720"/>
        <w:jc w:val="both"/>
        <w:rPr>
          <w:rFonts w:ascii="Calibri" w:hAnsi="Calibri"/>
        </w:rPr>
      </w:pPr>
      <w:r>
        <w:rPr>
          <w:rFonts w:ascii="Calibri" w:hAnsi="Calibri"/>
        </w:rPr>
        <w:lastRenderedPageBreak/>
        <w:t xml:space="preserve">Commitment to flexibility and innovation in practice including an evidence based approach to care </w:t>
      </w:r>
    </w:p>
    <w:p w14:paraId="6C8F2B5B" w14:textId="5900E3DF" w:rsidR="000A56E4" w:rsidRPr="000A56E4" w:rsidRDefault="000A56E4" w:rsidP="00403024">
      <w:pPr>
        <w:pStyle w:val="ListParagraph"/>
        <w:numPr>
          <w:ilvl w:val="0"/>
          <w:numId w:val="11"/>
        </w:numPr>
        <w:ind w:left="720"/>
        <w:jc w:val="both"/>
        <w:rPr>
          <w:rFonts w:ascii="Calibri" w:hAnsi="Calibri"/>
        </w:rPr>
      </w:pPr>
      <w:r w:rsidRPr="000A56E4">
        <w:rPr>
          <w:rFonts w:ascii="Calibri" w:hAnsi="Calibri"/>
        </w:rPr>
        <w:t xml:space="preserve">Highly proficient in the use of a range of computer software programs including Microsoft Office </w:t>
      </w:r>
    </w:p>
    <w:p w14:paraId="1EB74C5E" w14:textId="77777777" w:rsidR="000A56E4" w:rsidRPr="000A56E4" w:rsidRDefault="000A56E4" w:rsidP="00403024">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ind w:left="720"/>
        <w:jc w:val="both"/>
        <w:rPr>
          <w:rFonts w:cstheme="minorHAnsi"/>
          <w:szCs w:val="20"/>
        </w:rPr>
      </w:pPr>
      <w:r w:rsidRPr="000A56E4">
        <w:rPr>
          <w:rFonts w:cstheme="minorHAnsi"/>
          <w:szCs w:val="20"/>
        </w:rPr>
        <w:t>Excellent communication, negotiation, organisational and time management skills</w:t>
      </w:r>
    </w:p>
    <w:p w14:paraId="16341D3B" w14:textId="77777777" w:rsidR="000A56E4" w:rsidRDefault="000A56E4" w:rsidP="00F042E9">
      <w:pPr>
        <w:pStyle w:val="ListParagraph"/>
        <w:rPr>
          <w:rFonts w:ascii="Calibri" w:hAnsi="Calibri"/>
        </w:rPr>
      </w:pPr>
    </w:p>
    <w:p w14:paraId="290CF8AA" w14:textId="43C20D54" w:rsidR="008B4033" w:rsidRPr="00240DB8" w:rsidRDefault="008B4033" w:rsidP="00F042E9">
      <w:pPr>
        <w:ind w:left="360"/>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71AC5A83" w14:textId="77777777" w:rsidR="008B4033" w:rsidRPr="00240DB8" w:rsidRDefault="008B4033" w:rsidP="00F042E9">
      <w:pPr>
        <w:pStyle w:val="ListParagraph"/>
        <w:numPr>
          <w:ilvl w:val="0"/>
          <w:numId w:val="8"/>
        </w:numPr>
        <w:ind w:left="720"/>
        <w:rPr>
          <w:rFonts w:ascii="Calibri" w:hAnsi="Calibri"/>
        </w:rPr>
      </w:pPr>
      <w:r w:rsidRPr="00240DB8">
        <w:rPr>
          <w:rFonts w:ascii="Calibri" w:hAnsi="Calibri"/>
        </w:rPr>
        <w:t xml:space="preserve">National Police Check (renewed every 3 years) </w:t>
      </w:r>
    </w:p>
    <w:p w14:paraId="7C193BBD" w14:textId="77777777" w:rsidR="008B4033" w:rsidRPr="00240DB8" w:rsidRDefault="008B4033" w:rsidP="00F042E9">
      <w:pPr>
        <w:pStyle w:val="ListParagraph"/>
        <w:numPr>
          <w:ilvl w:val="0"/>
          <w:numId w:val="8"/>
        </w:numPr>
        <w:ind w:left="720"/>
        <w:rPr>
          <w:rFonts w:ascii="Calibri" w:hAnsi="Calibri"/>
        </w:rPr>
      </w:pPr>
      <w:r w:rsidRPr="00240DB8">
        <w:rPr>
          <w:rFonts w:ascii="Calibri" w:hAnsi="Calibri"/>
        </w:rPr>
        <w:t xml:space="preserve">Working with Children Check (renewed every 5 years) </w:t>
      </w:r>
    </w:p>
    <w:p w14:paraId="1492A42D" w14:textId="77777777" w:rsidR="000A56E4" w:rsidRDefault="000A56E4" w:rsidP="00F042E9">
      <w:pPr>
        <w:pStyle w:val="ListParagraph"/>
        <w:numPr>
          <w:ilvl w:val="0"/>
          <w:numId w:val="8"/>
        </w:numPr>
        <w:ind w:left="720"/>
        <w:rPr>
          <w:rFonts w:ascii="Calibri" w:hAnsi="Calibri"/>
        </w:rPr>
      </w:pPr>
      <w:r w:rsidRPr="00FC2A74">
        <w:rPr>
          <w:rFonts w:ascii="Calibri" w:hAnsi="Calibri"/>
        </w:rPr>
        <w:t>Current drivers licence</w:t>
      </w:r>
    </w:p>
    <w:p w14:paraId="58B11BB4" w14:textId="77777777" w:rsidR="000A56E4" w:rsidRPr="00240DB8" w:rsidRDefault="000A56E4" w:rsidP="000A56E4">
      <w:pPr>
        <w:rPr>
          <w:rFonts w:ascii="Calibri" w:hAnsi="Calibri"/>
        </w:rPr>
      </w:pPr>
    </w:p>
    <w:p w14:paraId="6F15AE14" w14:textId="62199361" w:rsidR="008B4033" w:rsidRPr="00240DB8" w:rsidRDefault="008B4033" w:rsidP="008B4033">
      <w:pPr>
        <w:rPr>
          <w:rFonts w:ascii="Calibri" w:hAnsi="Calibri"/>
          <w:b/>
        </w:rPr>
      </w:pPr>
      <w:r w:rsidRPr="00240DB8">
        <w:rPr>
          <w:rFonts w:ascii="Calibri" w:hAnsi="Calibri"/>
          <w:b/>
        </w:rPr>
        <w:t xml:space="preserve">Desirable Criteria </w:t>
      </w:r>
    </w:p>
    <w:p w14:paraId="2DC42F2D" w14:textId="11AAF85B" w:rsidR="008B4033" w:rsidRPr="006D31C9" w:rsidRDefault="006D31C9" w:rsidP="008B4033">
      <w:pPr>
        <w:pStyle w:val="ListParagraph"/>
        <w:numPr>
          <w:ilvl w:val="0"/>
          <w:numId w:val="12"/>
        </w:numPr>
        <w:rPr>
          <w:rFonts w:ascii="Calibri" w:hAnsi="Calibri"/>
        </w:rPr>
      </w:pPr>
      <w:r w:rsidRPr="006D31C9">
        <w:rPr>
          <w:rFonts w:ascii="Calibri" w:hAnsi="Calibri"/>
        </w:rPr>
        <w:t>Experience in a rural health setting</w:t>
      </w:r>
    </w:p>
    <w:p w14:paraId="5A529934" w14:textId="77777777" w:rsidR="008B4033" w:rsidRPr="00240DB8" w:rsidRDefault="008B4033" w:rsidP="008B4033">
      <w:pPr>
        <w:rPr>
          <w:rFonts w:ascii="Calibri" w:hAnsi="Calibri"/>
          <w:b/>
        </w:rPr>
      </w:pPr>
    </w:p>
    <w:p w14:paraId="790E7160" w14:textId="77777777" w:rsidR="00F042E9" w:rsidRPr="00240DB8" w:rsidRDefault="00F042E9" w:rsidP="00F042E9">
      <w:pPr>
        <w:rPr>
          <w:rFonts w:ascii="Calibri" w:hAnsi="Calibri"/>
          <w:b/>
        </w:rPr>
      </w:pPr>
      <w:r w:rsidRPr="00240DB8">
        <w:rPr>
          <w:rFonts w:ascii="Calibri" w:hAnsi="Calibri"/>
          <w:b/>
        </w:rPr>
        <w:t>Acknowledgement</w:t>
      </w:r>
    </w:p>
    <w:p w14:paraId="209B81AE" w14:textId="32E0DE05" w:rsidR="008B4033" w:rsidRDefault="008B4033" w:rsidP="00F042E9">
      <w:pPr>
        <w:jc w:val="right"/>
        <w:rPr>
          <w:rFonts w:ascii="Calibri" w:hAnsi="Calibri"/>
        </w:rPr>
      </w:pPr>
    </w:p>
    <w:p w14:paraId="4476328D" w14:textId="77777777" w:rsidR="00403024" w:rsidRDefault="00403024" w:rsidP="00403024">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057E12DC" w14:textId="77777777" w:rsidR="00403024" w:rsidRDefault="00403024" w:rsidP="00403024">
      <w:pPr>
        <w:rPr>
          <w:rFonts w:ascii="Calibri" w:eastAsia="Calibri" w:hAnsi="Calibri" w:cs="Times New Roman"/>
        </w:rPr>
      </w:pPr>
      <w:r>
        <w:rPr>
          <w:rFonts w:ascii="Calibri" w:eastAsia="Calibri" w:hAnsi="Calibri" w:cs="Times New Roman"/>
        </w:rPr>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50A627E9" w14:textId="77777777" w:rsidR="00403024" w:rsidRDefault="00403024" w:rsidP="00403024">
      <w:pPr>
        <w:rPr>
          <w:rFonts w:ascii="Calibri" w:eastAsia="Calibri" w:hAnsi="Calibri" w:cs="Times New Roman"/>
        </w:rPr>
      </w:pPr>
    </w:p>
    <w:p w14:paraId="1155F302" w14:textId="77777777" w:rsidR="00403024" w:rsidRDefault="00403024" w:rsidP="00403024">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14:paraId="295853A4" w14:textId="77777777" w:rsidR="00403024" w:rsidRDefault="00403024" w:rsidP="00403024">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14:paraId="3C8D9218" w14:textId="77777777" w:rsidR="00403024" w:rsidRDefault="00403024" w:rsidP="00403024">
      <w:pPr>
        <w:rPr>
          <w:rFonts w:ascii="Calibri" w:eastAsia="Calibri" w:hAnsi="Calibri" w:cs="Times New Roman"/>
        </w:rPr>
      </w:pPr>
    </w:p>
    <w:p w14:paraId="1E2A828E" w14:textId="77777777" w:rsidR="00403024" w:rsidRDefault="00403024" w:rsidP="00403024">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6432" behindDoc="0" locked="0" layoutInCell="1" allowOverlap="1" wp14:anchorId="0407729E" wp14:editId="2CC4D5F7">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BBC1F"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5FDF4146" w14:textId="1A9C34B5" w:rsidR="00403024" w:rsidRDefault="00403024" w:rsidP="00403024">
      <w:pPr>
        <w:rPr>
          <w:rFonts w:ascii="Calibri" w:eastAsia="Calibri" w:hAnsi="Calibri" w:cs="Times New Roman"/>
          <w:b/>
          <w:sz w:val="20"/>
        </w:rPr>
      </w:pPr>
      <w:r>
        <w:rPr>
          <w:rFonts w:ascii="Calibri" w:eastAsia="Calibri" w:hAnsi="Calibri" w:cs="Times New Roman"/>
          <w:b/>
          <w:sz w:val="20"/>
        </w:rPr>
        <w:t xml:space="preserve">Developed Date: </w:t>
      </w:r>
      <w:r>
        <w:rPr>
          <w:rFonts w:ascii="Calibri" w:eastAsia="Calibri" w:hAnsi="Calibri" w:cs="Times New Roman"/>
          <w:b/>
          <w:sz w:val="20"/>
        </w:rPr>
        <w:tab/>
      </w:r>
      <w:r>
        <w:rPr>
          <w:rFonts w:ascii="Calibri" w:eastAsia="Calibri" w:hAnsi="Calibri" w:cs="Times New Roman"/>
          <w:b/>
          <w:sz w:val="20"/>
        </w:rPr>
        <w:tab/>
      </w:r>
      <w:r>
        <w:rPr>
          <w:rFonts w:ascii="Calibri" w:eastAsia="Calibri" w:hAnsi="Calibri" w:cs="Times New Roman"/>
          <w:b/>
          <w:sz w:val="20"/>
        </w:rPr>
        <w:t xml:space="preserve">July </w:t>
      </w:r>
      <w:r>
        <w:rPr>
          <w:rFonts w:ascii="Calibri" w:eastAsia="Calibri" w:hAnsi="Calibri" w:cs="Times New Roman"/>
          <w:b/>
          <w:sz w:val="20"/>
        </w:rPr>
        <w:t xml:space="preserve">2019 </w:t>
      </w:r>
    </w:p>
    <w:p w14:paraId="12D80368" w14:textId="6C8C99DC" w:rsidR="00403024" w:rsidRDefault="00403024" w:rsidP="00403024">
      <w:pPr>
        <w:rPr>
          <w:rFonts w:ascii="Calibri" w:eastAsia="Calibri" w:hAnsi="Calibri" w:cs="Times New Roman"/>
          <w:b/>
          <w:sz w:val="20"/>
        </w:rPr>
      </w:pPr>
      <w:r>
        <w:rPr>
          <w:rFonts w:ascii="Calibri" w:eastAsia="Calibri" w:hAnsi="Calibri" w:cs="Times New Roman"/>
          <w:b/>
          <w:sz w:val="20"/>
        </w:rPr>
        <w:t xml:space="preserve">Developed by: </w:t>
      </w:r>
      <w:r>
        <w:rPr>
          <w:rFonts w:ascii="Calibri" w:eastAsia="Calibri" w:hAnsi="Calibri" w:cs="Times New Roman"/>
          <w:b/>
          <w:sz w:val="20"/>
        </w:rPr>
        <w:tab/>
      </w:r>
      <w:r>
        <w:rPr>
          <w:rFonts w:ascii="Calibri" w:eastAsia="Calibri" w:hAnsi="Calibri" w:cs="Times New Roman"/>
          <w:b/>
          <w:sz w:val="20"/>
        </w:rPr>
        <w:tab/>
        <w:t xml:space="preserve">Director of </w:t>
      </w:r>
      <w:r>
        <w:rPr>
          <w:rFonts w:ascii="Calibri" w:eastAsia="Calibri" w:hAnsi="Calibri" w:cs="Times New Roman"/>
          <w:b/>
          <w:sz w:val="20"/>
        </w:rPr>
        <w:t>Community Services</w:t>
      </w:r>
    </w:p>
    <w:p w14:paraId="77B23457" w14:textId="77777777" w:rsidR="00403024" w:rsidRPr="00240DB8" w:rsidRDefault="00403024" w:rsidP="00F042E9">
      <w:pPr>
        <w:jc w:val="right"/>
        <w:rPr>
          <w:rFonts w:ascii="Calibri" w:hAnsi="Calibri"/>
        </w:rPr>
      </w:pPr>
    </w:p>
    <w:p w14:paraId="7F1C0C8F" w14:textId="77777777" w:rsidR="00240DB8" w:rsidRPr="008B4033" w:rsidRDefault="00240DB8" w:rsidP="008B4033">
      <w:bookmarkStart w:id="0" w:name="_GoBack"/>
      <w:bookmarkEnd w:id="0"/>
    </w:p>
    <w:sectPr w:rsidR="00240DB8" w:rsidRPr="008B4033"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6026D28E" w:rsidR="0059103F" w:rsidRDefault="00506CDA" w:rsidP="0059103F">
          <w:pPr>
            <w:pStyle w:val="Footer"/>
            <w:jc w:val="right"/>
            <w:rPr>
              <w:rFonts w:ascii="Tahoma" w:hAnsi="Tahoma" w:cs="Tahoma"/>
              <w:color w:val="002060"/>
              <w:sz w:val="14"/>
              <w:szCs w:val="14"/>
            </w:rPr>
          </w:pPr>
          <w:r>
            <w:rPr>
              <w:rFonts w:ascii="Tahoma" w:hAnsi="Tahoma" w:cs="Tahoma"/>
              <w:color w:val="002060"/>
              <w:sz w:val="14"/>
              <w:szCs w:val="14"/>
            </w:rPr>
            <w:t>Occupational Therapis</w:t>
          </w:r>
          <w:r w:rsidR="00F042E9">
            <w:rPr>
              <w:rFonts w:ascii="Tahoma" w:hAnsi="Tahoma" w:cs="Tahoma"/>
              <w:color w:val="002060"/>
              <w:sz w:val="14"/>
              <w:szCs w:val="14"/>
            </w:rPr>
            <w:t>t Grade 2</w:t>
          </w:r>
        </w:p>
        <w:p w14:paraId="7F1C0CA5" w14:textId="1909A86C"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403024">
            <w:rPr>
              <w:rFonts w:ascii="Tahoma" w:hAnsi="Tahoma" w:cs="Tahoma"/>
              <w:noProof/>
              <w:sz w:val="14"/>
              <w:szCs w:val="14"/>
            </w:rPr>
            <w:t>3</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403024">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23C1BF66"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137C6"/>
    <w:multiLevelType w:val="hybridMultilevel"/>
    <w:tmpl w:val="DE2C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3452A"/>
    <w:multiLevelType w:val="hybridMultilevel"/>
    <w:tmpl w:val="4672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C7631"/>
    <w:multiLevelType w:val="hybridMultilevel"/>
    <w:tmpl w:val="C41A9BBE"/>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51837"/>
    <w:multiLevelType w:val="hybridMultilevel"/>
    <w:tmpl w:val="E8F8F454"/>
    <w:lvl w:ilvl="0" w:tplc="C7E2B1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C4108A"/>
    <w:multiLevelType w:val="hybridMultilevel"/>
    <w:tmpl w:val="CDFCF72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3"/>
  </w:num>
  <w:num w:numId="9">
    <w:abstractNumId w:val="2"/>
  </w:num>
  <w:num w:numId="10">
    <w:abstractNumId w:val="1"/>
  </w:num>
  <w:num w:numId="11">
    <w:abstractNumId w:val="13"/>
  </w:num>
  <w:num w:numId="12">
    <w:abstractNumId w:val="7"/>
  </w:num>
  <w:num w:numId="13">
    <w:abstractNumId w:val="1"/>
  </w:num>
  <w:num w:numId="14">
    <w:abstractNumId w:val="5"/>
  </w:num>
  <w:num w:numId="15">
    <w:abstractNumId w:val="6"/>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AU"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82CB9"/>
    <w:rsid w:val="000A135B"/>
    <w:rsid w:val="000A3F7D"/>
    <w:rsid w:val="000A56E4"/>
    <w:rsid w:val="0012484E"/>
    <w:rsid w:val="00140799"/>
    <w:rsid w:val="00145A2E"/>
    <w:rsid w:val="00167B03"/>
    <w:rsid w:val="001B125D"/>
    <w:rsid w:val="001E359F"/>
    <w:rsid w:val="001E5E1D"/>
    <w:rsid w:val="00237CB6"/>
    <w:rsid w:val="00240DB8"/>
    <w:rsid w:val="002851A6"/>
    <w:rsid w:val="002A452E"/>
    <w:rsid w:val="002B48F0"/>
    <w:rsid w:val="002C4B2B"/>
    <w:rsid w:val="002E4599"/>
    <w:rsid w:val="003317D0"/>
    <w:rsid w:val="003B050C"/>
    <w:rsid w:val="003B5B62"/>
    <w:rsid w:val="003E7193"/>
    <w:rsid w:val="00403024"/>
    <w:rsid w:val="0045394E"/>
    <w:rsid w:val="004A662C"/>
    <w:rsid w:val="004D156E"/>
    <w:rsid w:val="005054DE"/>
    <w:rsid w:val="00506CDA"/>
    <w:rsid w:val="0058367E"/>
    <w:rsid w:val="0059103F"/>
    <w:rsid w:val="005E6FEF"/>
    <w:rsid w:val="005E71A1"/>
    <w:rsid w:val="00632316"/>
    <w:rsid w:val="00637C87"/>
    <w:rsid w:val="0067123D"/>
    <w:rsid w:val="006836DC"/>
    <w:rsid w:val="006D31C9"/>
    <w:rsid w:val="007054C3"/>
    <w:rsid w:val="00772C88"/>
    <w:rsid w:val="007961F0"/>
    <w:rsid w:val="007C29E1"/>
    <w:rsid w:val="00831C67"/>
    <w:rsid w:val="00836A95"/>
    <w:rsid w:val="00877EE8"/>
    <w:rsid w:val="008B4033"/>
    <w:rsid w:val="00910F70"/>
    <w:rsid w:val="00953C43"/>
    <w:rsid w:val="009636A7"/>
    <w:rsid w:val="00994AD9"/>
    <w:rsid w:val="009D40D6"/>
    <w:rsid w:val="00A5655E"/>
    <w:rsid w:val="00AC6A9E"/>
    <w:rsid w:val="00B5709E"/>
    <w:rsid w:val="00B64BF6"/>
    <w:rsid w:val="00BA0FDA"/>
    <w:rsid w:val="00C0703A"/>
    <w:rsid w:val="00C1332B"/>
    <w:rsid w:val="00C45AB5"/>
    <w:rsid w:val="00CC027F"/>
    <w:rsid w:val="00CC79B0"/>
    <w:rsid w:val="00CE4068"/>
    <w:rsid w:val="00CF2AF2"/>
    <w:rsid w:val="00D05CDB"/>
    <w:rsid w:val="00D074F0"/>
    <w:rsid w:val="00D761C1"/>
    <w:rsid w:val="00DC5D07"/>
    <w:rsid w:val="00DE3EA0"/>
    <w:rsid w:val="00E1009F"/>
    <w:rsid w:val="00E21A9D"/>
    <w:rsid w:val="00E31BB5"/>
    <w:rsid w:val="00E47C02"/>
    <w:rsid w:val="00EF5A58"/>
    <w:rsid w:val="00F042E9"/>
    <w:rsid w:val="00F22489"/>
    <w:rsid w:val="00F95267"/>
    <w:rsid w:val="00F95BB1"/>
    <w:rsid w:val="00FD190D"/>
    <w:rsid w:val="00FD6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583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9D16E749E044C3B10C3617F05B0F6C"/>
        <w:category>
          <w:name w:val="General"/>
          <w:gallery w:val="placeholder"/>
        </w:category>
        <w:types>
          <w:type w:val="bbPlcHdr"/>
        </w:types>
        <w:behaviors>
          <w:behavior w:val="content"/>
        </w:behaviors>
        <w:guid w:val="{EE348806-9871-4FFF-8E73-2A11CE6EAF79}"/>
      </w:docPartPr>
      <w:docPartBody>
        <w:p w:rsidR="00DE6A26" w:rsidRDefault="0023113A" w:rsidP="0023113A">
          <w:pPr>
            <w:pStyle w:val="6D9D16E749E044C3B10C3617F05B0F6C"/>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3113A"/>
    <w:rsid w:val="002A3E1F"/>
    <w:rsid w:val="00415C6D"/>
    <w:rsid w:val="00522633"/>
    <w:rsid w:val="00605FB3"/>
    <w:rsid w:val="00A208B2"/>
    <w:rsid w:val="00C72051"/>
    <w:rsid w:val="00DE6A26"/>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13A"/>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 w:type="paragraph" w:customStyle="1" w:styleId="6D9D16E749E044C3B10C3617F05B0F6C">
    <w:name w:val="6D9D16E749E044C3B10C3617F05B0F6C"/>
    <w:rsid w:val="0023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2E52B-7471-44BC-ACC9-2431F0E00C2F}">
  <ds:schemaRefs>
    <ds:schemaRef ds:uri="http://purl.org/dc/terms/"/>
    <ds:schemaRef ds:uri="http://schemas.openxmlformats.org/package/2006/metadata/core-properties"/>
    <ds:schemaRef ds:uri="http://purl.org/dc/dcmitype/"/>
    <ds:schemaRef ds:uri="74602465-af2b-4cf5-9621-273e2f56288b"/>
    <ds:schemaRef ds:uri="4bb73870-fd99-4377-8349-8b4d240f77ba"/>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1857732C-2989-463F-86E8-1090D75A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Rebecca McKay</cp:lastModifiedBy>
  <cp:revision>2</cp:revision>
  <cp:lastPrinted>2019-07-08T01:22:00Z</cp:lastPrinted>
  <dcterms:created xsi:type="dcterms:W3CDTF">2019-07-10T03:17:00Z</dcterms:created>
  <dcterms:modified xsi:type="dcterms:W3CDTF">2019-07-10T03:17:00Z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